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drawings/drawing1.xml" ContentType="application/vnd.openxmlformats-officedocument.drawingml.chartshapes+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240" w:lineRule="auto"/>
        <w:ind w:right="-57"/>
        <w:rPr>
          <w:rFonts w:eastAsia="宋体" w:cs="Arial"/>
          <w:bCs/>
          <w:sz w:val="22"/>
          <w:szCs w:val="28"/>
          <w:lang w:val="en-US" w:eastAsia="zh-CN"/>
        </w:rPr>
      </w:pPr>
      <w:bookmarkStart w:id="0" w:name="OLE_LINK2"/>
      <w:bookmarkStart w:id="1" w:name="OLE_LINK1"/>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6"/>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hint="eastAsia" w:cs="Arial"/>
          <w:bCs/>
          <w:sz w:val="22"/>
          <w:szCs w:val="28"/>
          <w:lang w:eastAsia="zh-CN"/>
        </w:rPr>
        <w:t>3GPP TSG RAN WG1 Meeting #9</w:t>
      </w:r>
      <w:r>
        <w:rPr>
          <w:rFonts w:hint="eastAsia" w:cs="Arial"/>
          <w:bCs/>
          <w:sz w:val="22"/>
          <w:szCs w:val="28"/>
          <w:lang w:val="en-US" w:eastAsia="zh-CN"/>
        </w:rPr>
        <w:t>5</w:t>
      </w:r>
      <w:r>
        <w:rPr>
          <w:rFonts w:hint="eastAsia" w:eastAsia="宋体" w:cs="Arial"/>
          <w:bCs/>
          <w:sz w:val="22"/>
          <w:szCs w:val="28"/>
          <w:lang w:eastAsia="zh-CN"/>
        </w:rPr>
        <w:t xml:space="preserve">                                     </w:t>
      </w:r>
      <w:r>
        <w:rPr>
          <w:rFonts w:eastAsia="宋体" w:cs="Arial"/>
          <w:bCs/>
          <w:sz w:val="22"/>
          <w:szCs w:val="28"/>
          <w:lang w:eastAsia="zh-CN"/>
        </w:rPr>
        <w:t xml:space="preserve">                               </w:t>
      </w:r>
      <w:r>
        <w:rPr>
          <w:rFonts w:hint="eastAsia" w:eastAsia="宋体" w:cs="Arial"/>
          <w:bCs/>
          <w:sz w:val="22"/>
          <w:szCs w:val="28"/>
          <w:lang w:val="en-US" w:eastAsia="zh-CN"/>
        </w:rPr>
        <w:t xml:space="preserve">       </w:t>
      </w:r>
      <w:r>
        <w:rPr>
          <w:rFonts w:hint="eastAsia"/>
          <w:sz w:val="22"/>
          <w:szCs w:val="28"/>
        </w:rPr>
        <w:t>R1-1</w:t>
      </w:r>
      <w:r>
        <w:rPr>
          <w:rFonts w:hint="eastAsia" w:eastAsia="宋体"/>
          <w:sz w:val="22"/>
          <w:szCs w:val="28"/>
          <w:lang w:eastAsia="zh-CN"/>
        </w:rPr>
        <w:t>8</w:t>
      </w:r>
      <w:r>
        <w:rPr>
          <w:rFonts w:hint="eastAsia" w:eastAsia="宋体"/>
          <w:sz w:val="22"/>
          <w:szCs w:val="28"/>
          <w:lang w:val="en-US" w:eastAsia="zh-CN"/>
        </w:rPr>
        <w:t>12390</w:t>
      </w:r>
    </w:p>
    <w:bookmarkEnd w:id="0"/>
    <w:p>
      <w:pPr>
        <w:tabs>
          <w:tab w:val="center" w:pos="4536"/>
          <w:tab w:val="right" w:pos="8280"/>
          <w:tab w:val="right" w:pos="9639"/>
        </w:tabs>
        <w:snapToGrid w:val="0"/>
        <w:spacing w:after="0" w:line="240" w:lineRule="auto"/>
        <w:ind w:left="442" w:right="2" w:hanging="402" w:hangingChars="200"/>
        <w:rPr>
          <w:rFonts w:ascii="Arial" w:hAnsi="Arial" w:eastAsia="宋体"/>
          <w:b/>
          <w:lang w:eastAsia="ja-JP"/>
        </w:rPr>
      </w:pPr>
      <w:r>
        <w:rPr>
          <w:rFonts w:hint="eastAsia" w:ascii="Arial" w:hAnsi="Arial" w:eastAsia="宋体"/>
          <w:b/>
          <w:lang w:eastAsia="ja-JP"/>
        </w:rPr>
        <w:t>Spokane, USA, November 12</w:t>
      </w:r>
      <w:r>
        <w:rPr>
          <w:rFonts w:hint="eastAsia" w:ascii="Arial" w:hAnsi="Arial" w:eastAsia="宋体"/>
          <w:b/>
          <w:vertAlign w:val="superscript"/>
          <w:lang w:eastAsia="ja-JP"/>
        </w:rPr>
        <w:t>th</w:t>
      </w:r>
      <w:r>
        <w:rPr>
          <w:rFonts w:hint="eastAsia" w:ascii="Arial" w:hAnsi="Arial" w:eastAsia="宋体"/>
          <w:b/>
        </w:rPr>
        <w:t xml:space="preserve"> - </w:t>
      </w:r>
      <w:r>
        <w:rPr>
          <w:rFonts w:hint="eastAsia" w:ascii="Arial" w:hAnsi="Arial" w:eastAsia="宋体"/>
          <w:b/>
          <w:lang w:eastAsia="ja-JP"/>
        </w:rPr>
        <w:t>16</w:t>
      </w:r>
      <w:r>
        <w:rPr>
          <w:rFonts w:hint="eastAsia" w:ascii="Arial" w:hAnsi="Arial" w:eastAsia="宋体"/>
          <w:b/>
          <w:vertAlign w:val="superscript"/>
          <w:lang w:eastAsia="ja-JP"/>
        </w:rPr>
        <w:t>th</w:t>
      </w:r>
      <w:r>
        <w:rPr>
          <w:rFonts w:hint="eastAsia" w:ascii="Arial" w:hAnsi="Arial" w:eastAsia="宋体"/>
          <w:b/>
          <w:lang w:eastAsia="ja-JP"/>
        </w:rPr>
        <w:t>, 2018</w:t>
      </w:r>
    </w:p>
    <w:p>
      <w:pPr>
        <w:pStyle w:val="22"/>
        <w:snapToGrid w:val="0"/>
        <w:spacing w:after="0" w:line="240" w:lineRule="auto"/>
        <w:rPr>
          <w:sz w:val="20"/>
        </w:rPr>
      </w:pPr>
    </w:p>
    <w:p>
      <w:pPr>
        <w:pStyle w:val="22"/>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2"/>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r>
        <w:rPr>
          <w:rFonts w:hint="eastAsia" w:eastAsia="宋体"/>
          <w:sz w:val="20"/>
          <w:lang w:eastAsia="zh-CN"/>
        </w:rPr>
        <w:t xml:space="preserve">Enhancement for UL grant-free transmissions </w:t>
      </w:r>
    </w:p>
    <w:p>
      <w:pPr>
        <w:pStyle w:val="22"/>
        <w:snapToGrid w:val="0"/>
        <w:spacing w:after="0" w:line="240" w:lineRule="auto"/>
        <w:rPr>
          <w:rFonts w:eastAsia="宋体"/>
          <w:sz w:val="20"/>
          <w:lang w:val="en-US" w:eastAsia="zh-CN"/>
        </w:rPr>
      </w:pPr>
      <w:r>
        <w:rPr>
          <w:sz w:val="20"/>
        </w:rPr>
        <w:t>Agenda item:</w:t>
      </w:r>
      <w:r>
        <w:rPr>
          <w:rFonts w:hint="eastAsia" w:eastAsiaTheme="minorEastAsia"/>
          <w:sz w:val="20"/>
          <w:lang w:eastAsia="zh-CN"/>
        </w:rPr>
        <w:tab/>
      </w:r>
      <w:r>
        <w:rPr>
          <w:rFonts w:hint="eastAsia" w:eastAsia="宋体"/>
          <w:sz w:val="20"/>
          <w:lang w:eastAsia="zh-CN"/>
        </w:rPr>
        <w:t>7.2.6.</w:t>
      </w:r>
      <w:r>
        <w:rPr>
          <w:rFonts w:hint="eastAsia" w:eastAsia="宋体"/>
          <w:sz w:val="20"/>
          <w:lang w:val="en-US" w:eastAsia="zh-CN"/>
        </w:rPr>
        <w:t>3</w:t>
      </w:r>
    </w:p>
    <w:p>
      <w:pPr>
        <w:pStyle w:val="22"/>
        <w:snapToGrid w:val="0"/>
        <w:spacing w:after="180" w:afterLines="50" w:line="240" w:lineRule="auto"/>
        <w:rPr>
          <w:sz w:val="20"/>
        </w:rPr>
      </w:pPr>
      <w:r>
        <w:rPr>
          <w:sz w:val="20"/>
        </w:rPr>
        <w:t>Document for:  Discussion and Decision</w:t>
      </w:r>
    </w:p>
    <w:bookmarkEnd w:id="1"/>
    <w:p>
      <w:pPr>
        <w:pStyle w:val="2"/>
        <w:numPr>
          <w:ilvl w:val="0"/>
          <w:numId w:val="3"/>
        </w:numPr>
        <w:pBdr>
          <w:top w:val="single" w:color="auto" w:sz="12" w:space="2"/>
        </w:pBdr>
        <w:snapToGrid w:val="0"/>
        <w:spacing w:beforeLines="0" w:after="180" w:afterLines="50"/>
        <w:ind w:left="425" w:leftChars="0" w:hanging="425" w:firstLineChars="0"/>
      </w:pPr>
      <w:r>
        <w:t>I</w:t>
      </w:r>
      <w:r>
        <w:rPr>
          <w:rFonts w:hint="eastAsia"/>
        </w:rPr>
        <w:t>ntroduction</w:t>
      </w:r>
    </w:p>
    <w:p>
      <w:pPr>
        <w:snapToGrid w:val="0"/>
        <w:spacing w:after="0" w:line="240" w:lineRule="auto"/>
        <w:rPr>
          <w:rFonts w:eastAsia="宋体"/>
          <w:lang w:val="en-US" w:eastAsia="zh-CN"/>
        </w:rPr>
      </w:pPr>
      <w:r>
        <w:rPr>
          <w:rFonts w:hint="eastAsia" w:eastAsia="宋体"/>
          <w:lang w:val="en-US" w:eastAsia="zh-CN"/>
        </w:rPr>
        <w:t>In the RAN1 #94 meeting，the following agreement on enhanced UL grant-free transmissions was reached [1].</w:t>
      </w:r>
    </w:p>
    <w:p>
      <w:pPr>
        <w:spacing w:after="0" w:line="240" w:lineRule="auto"/>
        <w:rPr>
          <w:rFonts w:eastAsia="宋体"/>
          <w:lang w:val="en-US" w:eastAsia="zh-CN"/>
        </w:rPr>
      </w:pPr>
      <w:r>
        <w:rPr>
          <w:rFonts w:hint="eastAsia" w:eastAsia="宋体"/>
          <w:highlight w:val="green"/>
          <w:lang w:val="en-US" w:eastAsia="zh-CN"/>
        </w:rPr>
        <w:t>Agreement</w:t>
      </w:r>
      <w:r>
        <w:rPr>
          <w:highlight w:val="green"/>
        </w:rPr>
        <w:t>s</w:t>
      </w:r>
      <w:r>
        <w:t>:</w:t>
      </w:r>
    </w:p>
    <w:p>
      <w:pPr>
        <w:pStyle w:val="17"/>
        <w:numPr>
          <w:ilvl w:val="0"/>
          <w:numId w:val="4"/>
        </w:numPr>
        <w:snapToGrid w:val="0"/>
        <w:spacing w:after="0" w:line="240" w:lineRule="auto"/>
        <w:rPr>
          <w:rFonts w:eastAsia="Yu Mincho"/>
          <w:lang w:eastAsia="ja-JP"/>
        </w:rPr>
      </w:pPr>
      <w:r>
        <w:rPr>
          <w:rFonts w:hint="eastAsia" w:eastAsia="宋体"/>
          <w:lang w:val="en-US" w:eastAsia="zh-CN"/>
        </w:rPr>
        <w:t>To s</w:t>
      </w:r>
      <w:r>
        <w:rPr>
          <w:rFonts w:eastAsia="Yu Mincho"/>
          <w:lang w:eastAsia="ja-JP"/>
        </w:rPr>
        <w:t xml:space="preserve">tudy further </w:t>
      </w:r>
      <w:r>
        <w:rPr>
          <w:rFonts w:hint="eastAsia" w:eastAsia="宋体"/>
          <w:lang w:val="en-US" w:eastAsia="zh-CN"/>
        </w:rPr>
        <w:t>from at least the following</w:t>
      </w:r>
      <w:r>
        <w:rPr>
          <w:rFonts w:eastAsia="Yu Mincho"/>
          <w:lang w:eastAsia="ja-JP"/>
        </w:rPr>
        <w:t>.</w:t>
      </w:r>
    </w:p>
    <w:p>
      <w:pPr>
        <w:pStyle w:val="17"/>
        <w:numPr>
          <w:ilvl w:val="1"/>
          <w:numId w:val="4"/>
        </w:numPr>
        <w:snapToGrid w:val="0"/>
        <w:spacing w:after="0" w:line="240" w:lineRule="auto"/>
        <w:rPr>
          <w:rFonts w:eastAsia="Yu Mincho"/>
          <w:lang w:eastAsia="ja-JP"/>
        </w:rPr>
      </w:pPr>
      <w:r>
        <w:rPr>
          <w:rFonts w:hint="eastAsia" w:eastAsia="宋体"/>
          <w:lang w:val="en-US" w:eastAsia="zh-CN"/>
        </w:rPr>
        <w:t xml:space="preserve">Option 1: </w:t>
      </w:r>
      <w:r>
        <w:rPr>
          <w:szCs w:val="20"/>
          <w:lang w:val="en-US"/>
        </w:rPr>
        <w:t>multiple active configured grant configurations for a BWP of a serving cel</w:t>
      </w:r>
      <w:r>
        <w:rPr>
          <w:rFonts w:hint="eastAsia" w:eastAsia="宋体"/>
          <w:szCs w:val="20"/>
          <w:lang w:val="en-US" w:eastAsia="zh-CN"/>
        </w:rPr>
        <w:t>l</w:t>
      </w:r>
    </w:p>
    <w:p>
      <w:pPr>
        <w:pStyle w:val="17"/>
        <w:numPr>
          <w:ilvl w:val="1"/>
          <w:numId w:val="4"/>
        </w:numPr>
        <w:snapToGrid w:val="0"/>
        <w:spacing w:after="0" w:line="240" w:lineRule="auto"/>
        <w:rPr>
          <w:rFonts w:eastAsia="Yu Mincho"/>
          <w:lang w:eastAsia="ja-JP"/>
        </w:rPr>
      </w:pPr>
      <w:r>
        <w:rPr>
          <w:rFonts w:hint="eastAsia" w:eastAsia="宋体"/>
          <w:szCs w:val="20"/>
          <w:lang w:val="en-US" w:eastAsia="zh-CN"/>
        </w:rPr>
        <w:t>Option 2:</w:t>
      </w:r>
      <w:r>
        <w:rPr>
          <w:szCs w:val="20"/>
          <w:lang w:val="en-US"/>
        </w:rPr>
        <w:t xml:space="preserve"> repetition(s) across the boundary of a period P</w:t>
      </w:r>
    </w:p>
    <w:p>
      <w:pPr>
        <w:pStyle w:val="17"/>
        <w:numPr>
          <w:ilvl w:val="1"/>
          <w:numId w:val="4"/>
        </w:numPr>
        <w:snapToGrid w:val="0"/>
        <w:spacing w:after="0" w:line="240" w:lineRule="auto"/>
        <w:rPr>
          <w:rFonts w:eastAsia="Yu Mincho"/>
          <w:lang w:eastAsia="ja-JP"/>
        </w:rPr>
      </w:pPr>
      <w:r>
        <w:rPr>
          <w:rFonts w:hint="eastAsia" w:eastAsia="宋体"/>
          <w:szCs w:val="20"/>
          <w:lang w:val="en-US" w:eastAsia="zh-CN"/>
        </w:rPr>
        <w:t xml:space="preserve">Option 3: </w:t>
      </w:r>
      <w:r>
        <w:rPr>
          <w:szCs w:val="20"/>
          <w:lang w:val="en-US"/>
        </w:rPr>
        <w:t xml:space="preserve">one transmission cross boundary of a period P </w:t>
      </w:r>
    </w:p>
    <w:p>
      <w:pPr>
        <w:pStyle w:val="17"/>
        <w:numPr>
          <w:ilvl w:val="1"/>
          <w:numId w:val="4"/>
        </w:numPr>
        <w:snapToGrid w:val="0"/>
        <w:spacing w:after="0" w:line="240" w:lineRule="auto"/>
        <w:rPr>
          <w:rFonts w:eastAsia="Yu Mincho"/>
          <w:lang w:eastAsia="ja-JP"/>
        </w:rPr>
      </w:pPr>
      <w:r>
        <w:rPr>
          <w:rFonts w:hint="eastAsia" w:eastAsia="宋体"/>
          <w:lang w:val="en-US" w:eastAsia="zh-CN"/>
        </w:rPr>
        <w:t xml:space="preserve">FFS </w:t>
      </w:r>
      <w:r>
        <w:rPr>
          <w:szCs w:val="20"/>
          <w:lang w:val="en-US"/>
        </w:rPr>
        <w:t>the UE behavior when repetitions are collided with the resource which are not available for UL transmissions</w:t>
      </w:r>
    </w:p>
    <w:p>
      <w:pPr>
        <w:pStyle w:val="17"/>
        <w:numPr>
          <w:ilvl w:val="1"/>
          <w:numId w:val="4"/>
        </w:numPr>
        <w:snapToGrid w:val="0"/>
        <w:spacing w:after="0" w:line="240" w:lineRule="auto"/>
        <w:rPr>
          <w:rFonts w:eastAsia="Yu Mincho"/>
          <w:lang w:eastAsia="ja-JP"/>
        </w:rPr>
      </w:pPr>
      <w:r>
        <w:rPr>
          <w:rFonts w:hint="eastAsia" w:eastAsia="宋体"/>
          <w:lang w:val="en-US" w:eastAsia="zh-CN"/>
        </w:rPr>
        <w:t xml:space="preserve">Note: </w:t>
      </w:r>
      <w:r>
        <w:rPr>
          <w:szCs w:val="20"/>
          <w:lang w:val="en-US"/>
        </w:rPr>
        <w:t>Switch grant free to grant based retransmission which is available in Rel.1</w:t>
      </w:r>
      <w:r>
        <w:rPr>
          <w:rFonts w:hint="eastAsia" w:eastAsia="宋体"/>
          <w:szCs w:val="20"/>
          <w:lang w:val="en-US" w:eastAsia="zh-CN"/>
        </w:rPr>
        <w:t>5</w:t>
      </w:r>
    </w:p>
    <w:p>
      <w:pPr>
        <w:keepNext w:val="0"/>
        <w:keepLines w:val="0"/>
        <w:pageBreakBefore w:val="0"/>
        <w:widowControl/>
        <w:kinsoku/>
        <w:wordWrap/>
        <w:overflowPunct w:val="0"/>
        <w:topLinePunct w:val="0"/>
        <w:autoSpaceDE w:val="0"/>
        <w:autoSpaceDN w:val="0"/>
        <w:bidi w:val="0"/>
        <w:adjustRightInd w:val="0"/>
        <w:snapToGrid w:val="0"/>
        <w:spacing w:before="181" w:beforeLines="50" w:afterLines="50" w:line="240" w:lineRule="auto"/>
        <w:textAlignment w:val="baseline"/>
        <w:outlineLvl w:val="9"/>
        <w:rPr>
          <w:rFonts w:hint="eastAsia" w:ascii="Times New Roman" w:hAnsi="Times New Roman" w:cs="Times New Roman" w:eastAsiaTheme="minorEastAsia"/>
          <w:color w:val="000000"/>
          <w:sz w:val="20"/>
          <w:szCs w:val="20"/>
          <w:lang w:val="en-US" w:eastAsia="zh-CN"/>
        </w:rPr>
      </w:pPr>
      <w:r>
        <w:rPr>
          <w:rFonts w:hint="eastAsia" w:eastAsia="宋体"/>
          <w:lang w:val="en-US" w:eastAsia="zh-CN"/>
        </w:rPr>
        <w:t xml:space="preserve">In this contribution, we mainly discuss the mini-slot repetitions within a slot, multiple active configured grant configurations, ensuring K repetitions, and explicit ACK feedback. </w:t>
      </w:r>
      <w:r>
        <w:rPr>
          <w:rFonts w:hint="eastAsia" w:cs="Times New Roman" w:eastAsiaTheme="minorEastAsia"/>
          <w:color w:val="000000"/>
          <w:sz w:val="20"/>
          <w:szCs w:val="20"/>
          <w:lang w:val="en-US" w:eastAsia="zh-CN"/>
        </w:rPr>
        <w:t>The enhancement for grant-based PUSCH transmission is in our companion contribution [2].</w:t>
      </w:r>
    </w:p>
    <w:p>
      <w:pPr>
        <w:pStyle w:val="2"/>
        <w:numPr>
          <w:ilvl w:val="0"/>
          <w:numId w:val="3"/>
        </w:numPr>
        <w:pBdr>
          <w:top w:val="single" w:color="auto" w:sz="12" w:space="2"/>
        </w:pBdr>
        <w:snapToGrid w:val="0"/>
        <w:spacing w:beforeLines="0" w:after="180" w:afterLines="50"/>
        <w:ind w:left="425" w:leftChars="0" w:hanging="425" w:firstLineChars="0"/>
        <w:rPr>
          <w:rFonts w:eastAsia="宋体" w:cs="Times New Roman"/>
        </w:rPr>
      </w:pPr>
      <w:r>
        <w:rPr>
          <w:rFonts w:hint="eastAsia" w:eastAsia="宋体" w:cs="Times New Roman"/>
          <w:lang w:val="en-US" w:eastAsia="zh-CN"/>
        </w:rPr>
        <w:t>Mini-slot repetitions within a slot</w:t>
      </w:r>
    </w:p>
    <w:p>
      <w:pPr>
        <w:numPr>
          <w:ilvl w:val="0"/>
          <w:numId w:val="5"/>
        </w:numPr>
        <w:spacing w:after="0" w:line="240" w:lineRule="auto"/>
        <w:rPr>
          <w:b/>
          <w:bCs/>
          <w:lang w:eastAsia="zh-CN"/>
        </w:rPr>
      </w:pPr>
      <w:r>
        <w:rPr>
          <w:rFonts w:hint="eastAsia" w:eastAsia="宋体"/>
          <w:b/>
          <w:bCs/>
          <w:lang w:val="en-US" w:eastAsia="zh-CN"/>
        </w:rPr>
        <w:t>The necessity of supporting mini-slot repetitions within a slot</w:t>
      </w:r>
    </w:p>
    <w:p>
      <w:pPr>
        <w:snapToGrid w:val="0"/>
        <w:spacing w:after="120" w:line="240" w:lineRule="auto"/>
        <w:rPr>
          <w:rFonts w:eastAsia="宋体"/>
          <w:lang w:val="en-US" w:eastAsia="zh-CN"/>
        </w:rPr>
      </w:pPr>
      <w:r>
        <w:rPr>
          <w:rFonts w:eastAsia="宋体"/>
          <w:lang w:val="en-US" w:eastAsia="zh-CN"/>
        </w:rPr>
        <w:t xml:space="preserve">In general, K repetitions </w:t>
      </w:r>
      <w:r>
        <w:rPr>
          <w:rFonts w:hint="eastAsia" w:eastAsia="宋体"/>
          <w:lang w:val="en-US" w:eastAsia="zh-CN"/>
        </w:rPr>
        <w:t xml:space="preserve">in time </w:t>
      </w:r>
      <w:r>
        <w:rPr>
          <w:rFonts w:eastAsia="宋体"/>
          <w:lang w:val="en-US" w:eastAsia="zh-CN"/>
        </w:rPr>
        <w:t>is used to improve the reliability of traffic transmission</w:t>
      </w:r>
      <w:r>
        <w:rPr>
          <w:rFonts w:hint="eastAsia" w:eastAsia="宋体"/>
          <w:lang w:val="en-US" w:eastAsia="zh-CN"/>
        </w:rPr>
        <w:t>.</w:t>
      </w:r>
      <w:r>
        <w:rPr>
          <w:rFonts w:eastAsia="宋体"/>
          <w:lang w:val="en-US" w:eastAsia="zh-CN"/>
        </w:rPr>
        <w:t xml:space="preserve"> </w:t>
      </w:r>
      <w:r>
        <w:rPr>
          <w:rFonts w:hint="eastAsia" w:eastAsia="宋体"/>
          <w:lang w:val="en-US" w:eastAsia="zh-CN"/>
        </w:rPr>
        <w:t>I</w:t>
      </w:r>
      <w:r>
        <w:rPr>
          <w:rFonts w:eastAsia="宋体"/>
          <w:lang w:val="en-US" w:eastAsia="zh-CN"/>
        </w:rPr>
        <w:t xml:space="preserve">t seems that </w:t>
      </w:r>
      <w:r>
        <w:rPr>
          <w:rFonts w:hint="eastAsia" w:eastAsia="宋体"/>
          <w:lang w:val="en-US" w:eastAsia="zh-CN"/>
        </w:rPr>
        <w:t xml:space="preserve">one shot transmission with a </w:t>
      </w:r>
      <w:r>
        <w:rPr>
          <w:rFonts w:eastAsia="宋体"/>
          <w:lang w:val="en-US" w:eastAsia="zh-CN"/>
        </w:rPr>
        <w:t xml:space="preserve">long </w:t>
      </w:r>
      <w:r>
        <w:rPr>
          <w:rFonts w:hint="eastAsia" w:eastAsia="宋体"/>
          <w:lang w:val="en-US" w:eastAsia="zh-CN"/>
        </w:rPr>
        <w:t xml:space="preserve">duration </w:t>
      </w:r>
      <w:r>
        <w:rPr>
          <w:rFonts w:eastAsia="宋体"/>
          <w:lang w:val="en-US" w:eastAsia="zh-CN"/>
        </w:rPr>
        <w:t>ha</w:t>
      </w:r>
      <w:r>
        <w:rPr>
          <w:rFonts w:hint="eastAsia" w:eastAsia="宋体"/>
          <w:lang w:val="en-US" w:eastAsia="zh-CN"/>
        </w:rPr>
        <w:t>s</w:t>
      </w:r>
      <w:r>
        <w:rPr>
          <w:rFonts w:eastAsia="宋体"/>
          <w:lang w:val="en-US" w:eastAsia="zh-CN"/>
        </w:rPr>
        <w:t xml:space="preserve"> similar reliability compar</w:t>
      </w:r>
      <w:r>
        <w:rPr>
          <w:rFonts w:hint="eastAsia" w:eastAsia="宋体"/>
          <w:lang w:val="en-US" w:eastAsia="zh-CN"/>
        </w:rPr>
        <w:t>ing</w:t>
      </w:r>
      <w:r>
        <w:rPr>
          <w:rFonts w:eastAsia="宋体"/>
          <w:lang w:val="en-US" w:eastAsia="zh-CN"/>
        </w:rPr>
        <w:t xml:space="preserve"> with multiple short mini-slot</w:t>
      </w:r>
      <w:r>
        <w:rPr>
          <w:rFonts w:hint="eastAsia" w:eastAsia="宋体"/>
          <w:lang w:val="en-US" w:eastAsia="zh-CN"/>
        </w:rPr>
        <w:t>s repetition.</w:t>
      </w:r>
      <w:r>
        <w:rPr>
          <w:rFonts w:eastAsia="宋体"/>
          <w:lang w:val="en-US" w:eastAsia="zh-CN"/>
        </w:rPr>
        <w:t xml:space="preserve"> So some companies argued that </w:t>
      </w:r>
      <w:r>
        <w:rPr>
          <w:rFonts w:hint="eastAsia" w:eastAsia="宋体"/>
          <w:lang w:val="en-US" w:eastAsia="zh-CN"/>
        </w:rPr>
        <w:t xml:space="preserve">one shot transmission with a </w:t>
      </w:r>
      <w:r>
        <w:rPr>
          <w:rFonts w:eastAsia="宋体"/>
          <w:lang w:val="en-US" w:eastAsia="zh-CN"/>
        </w:rPr>
        <w:t xml:space="preserve">long </w:t>
      </w:r>
      <w:r>
        <w:rPr>
          <w:rFonts w:hint="eastAsia" w:eastAsia="宋体"/>
          <w:lang w:val="en-US" w:eastAsia="zh-CN"/>
        </w:rPr>
        <w:t>duration</w:t>
      </w:r>
      <w:r>
        <w:rPr>
          <w:rFonts w:eastAsia="宋体"/>
          <w:lang w:val="en-US" w:eastAsia="zh-CN"/>
        </w:rPr>
        <w:t xml:space="preserve"> makes no difference than multiple short mini-slot repetition</w:t>
      </w:r>
      <w:r>
        <w:rPr>
          <w:rFonts w:hint="eastAsia" w:eastAsia="宋体"/>
          <w:lang w:val="en-US" w:eastAsia="zh-CN"/>
        </w:rPr>
        <w:t>s</w:t>
      </w:r>
      <w:r>
        <w:rPr>
          <w:rFonts w:eastAsia="宋体"/>
          <w:lang w:val="en-US" w:eastAsia="zh-CN"/>
        </w:rPr>
        <w:t xml:space="preserve"> within a slot. </w:t>
      </w:r>
      <w:r>
        <w:rPr>
          <w:rFonts w:hint="eastAsia" w:eastAsia="宋体"/>
          <w:lang w:val="en-US" w:eastAsia="zh-CN"/>
        </w:rPr>
        <w:t xml:space="preserve">Here we summarized </w:t>
      </w:r>
      <w:r>
        <w:rPr>
          <w:rFonts w:hint="eastAsia" w:eastAsia="宋体"/>
          <w:highlight w:val="none"/>
          <w:lang w:val="en-US" w:eastAsia="zh-CN"/>
        </w:rPr>
        <w:t xml:space="preserve">four </w:t>
      </w:r>
      <w:r>
        <w:rPr>
          <w:rFonts w:hint="eastAsia" w:eastAsia="宋体"/>
          <w:lang w:val="en-US" w:eastAsia="zh-CN"/>
        </w:rPr>
        <w:t xml:space="preserve">advantages for mini-slot repetitions. </w:t>
      </w:r>
    </w:p>
    <w:p>
      <w:pPr>
        <w:keepNext w:val="0"/>
        <w:keepLines w:val="0"/>
        <w:pageBreakBefore w:val="0"/>
        <w:widowControl/>
        <w:numPr>
          <w:ilvl w:val="0"/>
          <w:numId w:val="6"/>
        </w:numPr>
        <w:kinsoku/>
        <w:wordWrap/>
        <w:overflowPunct w:val="0"/>
        <w:topLinePunct w:val="0"/>
        <w:autoSpaceDE w:val="0"/>
        <w:autoSpaceDN w:val="0"/>
        <w:bidi w:val="0"/>
        <w:adjustRightInd w:val="0"/>
        <w:snapToGrid w:val="0"/>
        <w:spacing w:after="120" w:line="240" w:lineRule="auto"/>
        <w:ind w:left="397" w:leftChars="0" w:firstLine="0" w:firstLineChars="0"/>
        <w:textAlignment w:val="baseline"/>
        <w:outlineLvl w:val="9"/>
        <w:rPr>
          <w:rFonts w:eastAsia="宋体"/>
          <w:lang w:val="en-US" w:eastAsia="zh-CN"/>
        </w:rPr>
      </w:pPr>
      <w:r>
        <w:rPr>
          <w:rFonts w:eastAsia="宋体"/>
          <w:lang w:val="en-US" w:eastAsia="zh-CN"/>
        </w:rPr>
        <w:t>Mini-slot repetition</w:t>
      </w:r>
      <w:r>
        <w:rPr>
          <w:rFonts w:hint="eastAsia" w:eastAsia="宋体"/>
          <w:lang w:val="en-US" w:eastAsia="zh-CN"/>
        </w:rPr>
        <w:t>s</w:t>
      </w:r>
      <w:r>
        <w:rPr>
          <w:rFonts w:eastAsia="宋体"/>
          <w:lang w:val="en-US" w:eastAsia="zh-CN"/>
        </w:rPr>
        <w:t xml:space="preserve"> within a slot have more opportunities to delivery traffic than</w:t>
      </w:r>
      <w:r>
        <w:rPr>
          <w:rFonts w:hint="eastAsia" w:eastAsia="宋体"/>
          <w:lang w:val="en-US" w:eastAsia="zh-CN"/>
        </w:rPr>
        <w:t xml:space="preserve"> a</w:t>
      </w:r>
      <w:r>
        <w:rPr>
          <w:rFonts w:eastAsia="宋体"/>
          <w:lang w:val="en-US" w:eastAsia="zh-CN"/>
        </w:rPr>
        <w:t xml:space="preserve"> long </w:t>
      </w:r>
      <w:r>
        <w:rPr>
          <w:rFonts w:hint="eastAsia" w:eastAsia="宋体"/>
          <w:lang w:val="en-US" w:eastAsia="zh-CN"/>
        </w:rPr>
        <w:t>PUSCH</w:t>
      </w:r>
      <w:r>
        <w:rPr>
          <w:rFonts w:eastAsia="宋体"/>
          <w:lang w:val="en-US" w:eastAsia="zh-CN"/>
        </w:rPr>
        <w:t xml:space="preserve"> within a slot. When the traffic arrive behind the first symbol of a TO in the slot, that means UE miss</w:t>
      </w:r>
      <w:r>
        <w:rPr>
          <w:rFonts w:hint="eastAsia" w:eastAsia="宋体"/>
          <w:lang w:val="en-US" w:eastAsia="zh-CN"/>
        </w:rPr>
        <w:t>es</w:t>
      </w:r>
      <w:r>
        <w:rPr>
          <w:rFonts w:eastAsia="宋体"/>
          <w:lang w:val="en-US" w:eastAsia="zh-CN"/>
        </w:rPr>
        <w:t xml:space="preserve"> the only transmission occasion in the slot when UE </w:t>
      </w:r>
      <w:r>
        <w:rPr>
          <w:rFonts w:hint="eastAsia" w:eastAsia="宋体"/>
          <w:lang w:val="en-US" w:eastAsia="zh-CN"/>
        </w:rPr>
        <w:t xml:space="preserve">is </w:t>
      </w:r>
      <w:r>
        <w:rPr>
          <w:rFonts w:eastAsia="宋体"/>
          <w:lang w:val="en-US" w:eastAsia="zh-CN"/>
        </w:rPr>
        <w:t xml:space="preserve">configured a long </w:t>
      </w:r>
      <w:r>
        <w:rPr>
          <w:rFonts w:hint="eastAsia" w:eastAsia="宋体"/>
          <w:lang w:val="en-US" w:eastAsia="zh-CN"/>
        </w:rPr>
        <w:t xml:space="preserve">PUSCH </w:t>
      </w:r>
      <w:r>
        <w:rPr>
          <w:rFonts w:eastAsia="宋体"/>
          <w:lang w:val="en-US" w:eastAsia="zh-CN"/>
        </w:rPr>
        <w:t>within slot</w:t>
      </w:r>
      <w:r>
        <w:rPr>
          <w:rFonts w:hint="eastAsia" w:eastAsia="宋体"/>
          <w:lang w:val="en-US" w:eastAsia="zh-CN"/>
        </w:rPr>
        <w:t>.</w:t>
      </w:r>
      <w:r>
        <w:rPr>
          <w:rFonts w:eastAsia="宋体"/>
          <w:lang w:val="en-US" w:eastAsia="zh-CN"/>
        </w:rPr>
        <w:t xml:space="preserve"> </w:t>
      </w:r>
      <w:r>
        <w:rPr>
          <w:rFonts w:hint="eastAsia" w:eastAsia="宋体"/>
          <w:lang w:val="en-US" w:eastAsia="zh-CN"/>
        </w:rPr>
        <w:t>I</w:t>
      </w:r>
      <w:r>
        <w:rPr>
          <w:rFonts w:eastAsia="宋体"/>
          <w:lang w:val="en-US" w:eastAsia="zh-CN"/>
        </w:rPr>
        <w:t>n this case, UE need</w:t>
      </w:r>
      <w:r>
        <w:rPr>
          <w:rFonts w:hint="eastAsia" w:eastAsia="宋体"/>
          <w:lang w:val="en-US" w:eastAsia="zh-CN"/>
        </w:rPr>
        <w:t>s</w:t>
      </w:r>
      <w:r>
        <w:rPr>
          <w:rFonts w:eastAsia="宋体"/>
          <w:lang w:val="en-US" w:eastAsia="zh-CN"/>
        </w:rPr>
        <w:t xml:space="preserve"> to delay delivery of the packet to the next slot</w:t>
      </w:r>
      <w:r>
        <w:rPr>
          <w:rFonts w:hint="eastAsia" w:eastAsia="宋体"/>
          <w:lang w:val="en-US" w:eastAsia="zh-CN"/>
        </w:rPr>
        <w:t>.</w:t>
      </w:r>
      <w:r>
        <w:rPr>
          <w:rFonts w:eastAsia="宋体"/>
          <w:lang w:val="en-US" w:eastAsia="zh-CN"/>
        </w:rPr>
        <w:t xml:space="preserve"> </w:t>
      </w:r>
      <w:r>
        <w:rPr>
          <w:rFonts w:hint="eastAsia" w:eastAsia="宋体"/>
          <w:lang w:val="en-US" w:eastAsia="zh-CN"/>
        </w:rPr>
        <w:t>B</w:t>
      </w:r>
      <w:r>
        <w:rPr>
          <w:rFonts w:eastAsia="宋体"/>
          <w:lang w:val="en-US" w:eastAsia="zh-CN"/>
        </w:rPr>
        <w:t>ut for short mini-slot repetition</w:t>
      </w:r>
      <w:r>
        <w:rPr>
          <w:rFonts w:hint="eastAsia" w:eastAsia="宋体"/>
          <w:lang w:val="en-US" w:eastAsia="zh-CN"/>
        </w:rPr>
        <w:t>s</w:t>
      </w:r>
      <w:r>
        <w:rPr>
          <w:rFonts w:eastAsia="宋体"/>
          <w:lang w:val="en-US" w:eastAsia="zh-CN"/>
        </w:rPr>
        <w:t xml:space="preserve"> within a slot</w:t>
      </w:r>
      <w:r>
        <w:rPr>
          <w:rFonts w:hint="eastAsia" w:eastAsia="宋体"/>
          <w:lang w:val="en-US" w:eastAsia="zh-CN"/>
        </w:rPr>
        <w:t xml:space="preserve">, even UE misses the </w:t>
      </w:r>
      <w:r>
        <w:rPr>
          <w:rFonts w:eastAsia="宋体"/>
          <w:lang w:val="en-US" w:eastAsia="zh-CN"/>
        </w:rPr>
        <w:t xml:space="preserve">previous </w:t>
      </w:r>
      <w:r>
        <w:rPr>
          <w:rFonts w:hint="eastAsia" w:eastAsia="宋体"/>
          <w:lang w:val="en-US" w:eastAsia="zh-CN"/>
        </w:rPr>
        <w:t>TO</w:t>
      </w:r>
      <w:r>
        <w:rPr>
          <w:rFonts w:eastAsia="宋体"/>
          <w:lang w:val="en-US" w:eastAsia="zh-CN"/>
        </w:rPr>
        <w:t>, it can also delivery</w:t>
      </w:r>
      <w:r>
        <w:rPr>
          <w:rFonts w:hint="eastAsia" w:eastAsia="宋体"/>
          <w:lang w:val="en-US" w:eastAsia="zh-CN"/>
        </w:rPr>
        <w:t xml:space="preserve"> the</w:t>
      </w:r>
      <w:r>
        <w:rPr>
          <w:rFonts w:eastAsia="宋体"/>
          <w:lang w:val="en-US" w:eastAsia="zh-CN"/>
        </w:rPr>
        <w:t xml:space="preserve"> packet </w:t>
      </w:r>
      <w:r>
        <w:rPr>
          <w:rFonts w:hint="eastAsia" w:eastAsia="宋体"/>
          <w:lang w:val="en-US" w:eastAsia="zh-CN"/>
        </w:rPr>
        <w:t xml:space="preserve">on </w:t>
      </w:r>
      <w:r>
        <w:rPr>
          <w:rFonts w:eastAsia="宋体"/>
          <w:lang w:val="en-US" w:eastAsia="zh-CN"/>
        </w:rPr>
        <w:t>the remain</w:t>
      </w:r>
      <w:r>
        <w:rPr>
          <w:rFonts w:hint="eastAsia" w:eastAsia="宋体"/>
          <w:lang w:val="en-US" w:eastAsia="zh-CN"/>
        </w:rPr>
        <w:t>ing</w:t>
      </w:r>
      <w:r>
        <w:rPr>
          <w:rFonts w:eastAsia="宋体"/>
          <w:lang w:val="en-US" w:eastAsia="zh-CN"/>
        </w:rPr>
        <w:t xml:space="preserve"> TOs timely</w:t>
      </w:r>
      <w:r>
        <w:rPr>
          <w:rFonts w:hint="eastAsia" w:eastAsia="宋体"/>
          <w:lang w:val="en-US" w:eastAsia="zh-CN"/>
        </w:rPr>
        <w:t xml:space="preserve">. </w:t>
      </w:r>
    </w:p>
    <w:p>
      <w:pPr>
        <w:keepNext w:val="0"/>
        <w:keepLines w:val="0"/>
        <w:pageBreakBefore w:val="0"/>
        <w:widowControl/>
        <w:numPr>
          <w:ilvl w:val="0"/>
          <w:numId w:val="6"/>
        </w:numPr>
        <w:kinsoku/>
        <w:wordWrap/>
        <w:overflowPunct w:val="0"/>
        <w:topLinePunct w:val="0"/>
        <w:autoSpaceDE w:val="0"/>
        <w:autoSpaceDN w:val="0"/>
        <w:bidi w:val="0"/>
        <w:adjustRightInd w:val="0"/>
        <w:snapToGrid w:val="0"/>
        <w:spacing w:after="120" w:line="240" w:lineRule="auto"/>
        <w:ind w:left="397" w:leftChars="0" w:firstLine="0" w:firstLineChars="0"/>
        <w:textAlignment w:val="baseline"/>
        <w:outlineLvl w:val="9"/>
        <w:rPr>
          <w:rFonts w:eastAsia="宋体"/>
          <w:lang w:val="en-US" w:eastAsia="zh-CN"/>
        </w:rPr>
      </w:pPr>
      <w:r>
        <w:rPr>
          <w:rFonts w:hint="eastAsia" w:eastAsia="宋体"/>
          <w:lang w:val="en-US" w:eastAsia="zh-CN"/>
        </w:rPr>
        <w:t xml:space="preserve">Different mini-slot repetitions could use different transmission beams to obtain diversity gain, which is beneficial for reliability. It is not feasible for one shot transmission. </w:t>
      </w:r>
    </w:p>
    <w:p>
      <w:pPr>
        <w:keepNext w:val="0"/>
        <w:keepLines w:val="0"/>
        <w:pageBreakBefore w:val="0"/>
        <w:widowControl/>
        <w:numPr>
          <w:ilvl w:val="0"/>
          <w:numId w:val="6"/>
        </w:numPr>
        <w:kinsoku/>
        <w:wordWrap/>
        <w:overflowPunct w:val="0"/>
        <w:topLinePunct w:val="0"/>
        <w:autoSpaceDE w:val="0"/>
        <w:autoSpaceDN w:val="0"/>
        <w:bidi w:val="0"/>
        <w:adjustRightInd w:val="0"/>
        <w:snapToGrid w:val="0"/>
        <w:spacing w:after="120" w:line="240" w:lineRule="auto"/>
        <w:ind w:left="397" w:leftChars="0" w:firstLine="0" w:firstLineChars="0"/>
        <w:textAlignment w:val="baseline"/>
        <w:outlineLvl w:val="9"/>
        <w:rPr>
          <w:rFonts w:eastAsia="宋体"/>
          <w:highlight w:val="none"/>
          <w:lang w:val="en-US" w:eastAsia="zh-CN"/>
        </w:rPr>
      </w:pPr>
      <w:r>
        <w:rPr>
          <w:rFonts w:hint="eastAsia" w:eastAsia="宋体"/>
          <w:lang w:val="en-US" w:eastAsia="zh-CN"/>
        </w:rPr>
        <w:t xml:space="preserve">In </w:t>
      </w:r>
      <w:r>
        <w:rPr>
          <w:rFonts w:eastAsia="宋体"/>
          <w:lang w:val="en-US" w:eastAsia="zh-CN"/>
        </w:rPr>
        <w:t>current R</w:t>
      </w:r>
      <w:r>
        <w:rPr>
          <w:rFonts w:hint="eastAsia" w:eastAsia="宋体"/>
          <w:lang w:val="en-US" w:eastAsia="zh-CN"/>
        </w:rPr>
        <w:t>-</w:t>
      </w:r>
      <w:r>
        <w:rPr>
          <w:rFonts w:eastAsia="宋体"/>
          <w:lang w:val="en-US" w:eastAsia="zh-CN"/>
        </w:rPr>
        <w:t xml:space="preserve">15 specification, the highest </w:t>
      </w:r>
      <w:r>
        <w:rPr>
          <w:rFonts w:hint="eastAsia" w:eastAsia="宋体"/>
          <w:lang w:val="en-US" w:eastAsia="zh-CN"/>
        </w:rPr>
        <w:t xml:space="preserve">target </w:t>
      </w:r>
      <w:r>
        <w:rPr>
          <w:rFonts w:eastAsia="宋体"/>
          <w:lang w:val="en-US" w:eastAsia="zh-CN"/>
        </w:rPr>
        <w:t>reliability of MCS</w:t>
      </w:r>
      <w:r>
        <w:rPr>
          <w:rFonts w:hint="eastAsia" w:eastAsia="宋体"/>
          <w:lang w:val="en-US" w:eastAsia="zh-CN"/>
        </w:rPr>
        <w:t xml:space="preserve"> </w:t>
      </w:r>
      <w:r>
        <w:rPr>
          <w:rFonts w:eastAsia="宋体"/>
          <w:lang w:val="en-US" w:eastAsia="zh-CN"/>
        </w:rPr>
        <w:t>table is 99.999%</w:t>
      </w:r>
      <w:r>
        <w:rPr>
          <w:rFonts w:hint="eastAsia" w:eastAsia="宋体"/>
          <w:lang w:val="en-US" w:eastAsia="zh-CN"/>
        </w:rPr>
        <w:t xml:space="preserve">. However, </w:t>
      </w:r>
      <w:r>
        <w:rPr>
          <w:rFonts w:eastAsia="宋体"/>
          <w:lang w:val="en-US" w:eastAsia="zh-CN"/>
        </w:rPr>
        <w:t>R</w:t>
      </w:r>
      <w:r>
        <w:rPr>
          <w:rFonts w:hint="eastAsia" w:eastAsia="宋体"/>
          <w:lang w:val="en-US" w:eastAsia="zh-CN"/>
        </w:rPr>
        <w:t>el-</w:t>
      </w:r>
      <w:r>
        <w:rPr>
          <w:rFonts w:eastAsia="宋体"/>
          <w:lang w:val="en-US" w:eastAsia="zh-CN"/>
        </w:rPr>
        <w:t>16</w:t>
      </w:r>
      <w:r>
        <w:rPr>
          <w:rFonts w:hint="eastAsia" w:eastAsia="宋体"/>
          <w:lang w:val="en-US" w:eastAsia="zh-CN"/>
        </w:rPr>
        <w:t xml:space="preserve"> </w:t>
      </w:r>
      <w:r>
        <w:rPr>
          <w:rFonts w:eastAsia="宋体"/>
          <w:lang w:val="en-US" w:eastAsia="zh-CN"/>
        </w:rPr>
        <w:t>use case</w:t>
      </w:r>
      <w:r>
        <w:rPr>
          <w:rFonts w:hint="eastAsia" w:eastAsia="宋体"/>
          <w:lang w:val="en-US" w:eastAsia="zh-CN"/>
        </w:rPr>
        <w:t xml:space="preserve"> requires higher</w:t>
      </w:r>
      <w:r>
        <w:rPr>
          <w:rFonts w:eastAsia="宋体"/>
          <w:lang w:val="en-US" w:eastAsia="zh-CN"/>
        </w:rPr>
        <w:t xml:space="preserve"> reliability</w:t>
      </w:r>
      <w:r>
        <w:rPr>
          <w:rFonts w:hint="eastAsia" w:eastAsia="宋体"/>
          <w:lang w:val="en-US" w:eastAsia="zh-CN"/>
        </w:rPr>
        <w:t>,</w:t>
      </w:r>
      <w:r>
        <w:rPr>
          <w:rFonts w:eastAsia="宋体"/>
          <w:lang w:val="en-US" w:eastAsia="zh-CN"/>
        </w:rPr>
        <w:t xml:space="preserve"> e.g. </w:t>
      </w:r>
      <w:r>
        <w:rPr>
          <w:rFonts w:hint="eastAsia" w:eastAsia="宋体"/>
          <w:lang w:val="en-US" w:eastAsia="zh-CN"/>
        </w:rPr>
        <w:t>f</w:t>
      </w:r>
      <w:r>
        <w:rPr>
          <w:rFonts w:eastAsia="宋体"/>
          <w:lang w:val="en-US" w:eastAsia="zh-CN"/>
        </w:rPr>
        <w:t>actory automation</w:t>
      </w:r>
      <w:r>
        <w:rPr>
          <w:rFonts w:hint="eastAsia" w:eastAsia="宋体"/>
          <w:lang w:val="en-US" w:eastAsia="zh-CN"/>
        </w:rPr>
        <w:t xml:space="preserve"> with </w:t>
      </w:r>
      <w:r>
        <w:rPr>
          <w:rFonts w:eastAsia="宋体"/>
          <w:lang w:val="en-US" w:eastAsia="zh-CN"/>
        </w:rPr>
        <w:t>99.9999% reliability</w:t>
      </w:r>
      <w:r>
        <w:rPr>
          <w:rFonts w:hint="eastAsia" w:eastAsia="宋体"/>
          <w:lang w:val="en-US" w:eastAsia="zh-CN"/>
        </w:rPr>
        <w:t xml:space="preserve">. Then, either we define a new MCS table with </w:t>
      </w:r>
      <w:r>
        <w:rPr>
          <w:rFonts w:eastAsia="宋体"/>
          <w:lang w:val="en-US" w:eastAsia="zh-CN"/>
        </w:rPr>
        <w:t>reliability of 99.9999%</w:t>
      </w:r>
      <w:r>
        <w:rPr>
          <w:rFonts w:hint="eastAsia" w:eastAsia="宋体"/>
          <w:lang w:val="en-US" w:eastAsia="zh-CN"/>
        </w:rPr>
        <w:t xml:space="preserve"> or using</w:t>
      </w:r>
      <w:r>
        <w:rPr>
          <w:rFonts w:eastAsia="宋体"/>
          <w:lang w:val="en-US" w:eastAsia="zh-CN"/>
        </w:rPr>
        <w:t xml:space="preserve"> multiple mini-slot repetition</w:t>
      </w:r>
      <w:r>
        <w:rPr>
          <w:rFonts w:hint="eastAsia" w:eastAsia="宋体"/>
          <w:lang w:val="en-US" w:eastAsia="zh-CN"/>
        </w:rPr>
        <w:t>s to achieve a lower coding rate</w:t>
      </w:r>
      <w:r>
        <w:rPr>
          <w:rFonts w:eastAsia="宋体"/>
          <w:lang w:val="en-US" w:eastAsia="zh-CN"/>
        </w:rPr>
        <w:t xml:space="preserve">. </w:t>
      </w:r>
      <w:r>
        <w:rPr>
          <w:rFonts w:hint="eastAsia" w:eastAsia="宋体"/>
          <w:lang w:val="en-US" w:eastAsia="zh-CN"/>
        </w:rPr>
        <w:t xml:space="preserve">Some companies argued that MCS0 in current MCS table could reach the </w:t>
      </w:r>
      <w:r>
        <w:rPr>
          <w:rFonts w:eastAsia="宋体"/>
          <w:lang w:val="en-US" w:eastAsia="zh-CN"/>
        </w:rPr>
        <w:t>99.9999% reliability</w:t>
      </w:r>
      <w:r>
        <w:rPr>
          <w:rFonts w:hint="eastAsia" w:eastAsia="宋体"/>
          <w:lang w:val="en-US" w:eastAsia="zh-CN"/>
        </w:rPr>
        <w:t xml:space="preserve">. However, we find the SNR is about -10dB for MCS0 to reach the </w:t>
      </w:r>
      <w:r>
        <w:rPr>
          <w:rFonts w:eastAsia="宋体"/>
          <w:lang w:val="en-US" w:eastAsia="zh-CN"/>
        </w:rPr>
        <w:t>99.9999% reliability</w:t>
      </w:r>
      <w:r>
        <w:rPr>
          <w:rFonts w:hint="eastAsia" w:eastAsia="宋体"/>
          <w:lang w:val="en-US" w:eastAsia="zh-CN"/>
        </w:rPr>
        <w:t xml:space="preserve"> based on the simulation results in our companion contribution [2]. But, the SINR could be even -15dB based on the UL geometry curve for f</w:t>
      </w:r>
      <w:r>
        <w:rPr>
          <w:rFonts w:eastAsia="宋体"/>
          <w:lang w:val="en-US" w:eastAsia="zh-CN"/>
        </w:rPr>
        <w:t>actory automation</w:t>
      </w:r>
      <w:r>
        <w:rPr>
          <w:rFonts w:hint="eastAsia" w:eastAsia="宋体"/>
          <w:lang w:val="en-US" w:eastAsia="zh-CN"/>
        </w:rPr>
        <w:t xml:space="preserve"> shown in our companion contribution [3]. That means either re-transmission or repetitions should be supported. Given the re-transmission may not be always feasible for the 1ms air latency for f</w:t>
      </w:r>
      <w:r>
        <w:rPr>
          <w:rFonts w:eastAsia="宋体"/>
          <w:lang w:val="en-US" w:eastAsia="zh-CN"/>
        </w:rPr>
        <w:t>actory automation</w:t>
      </w:r>
      <w:r>
        <w:rPr>
          <w:rFonts w:hint="eastAsia" w:eastAsia="宋体"/>
          <w:lang w:val="en-US" w:eastAsia="zh-CN"/>
        </w:rPr>
        <w:t xml:space="preserve">, supporting repetitions within one slot is one way to go. </w:t>
      </w:r>
    </w:p>
    <w:p>
      <w:pPr>
        <w:keepNext w:val="0"/>
        <w:keepLines w:val="0"/>
        <w:pageBreakBefore w:val="0"/>
        <w:widowControl/>
        <w:numPr>
          <w:ilvl w:val="0"/>
          <w:numId w:val="6"/>
        </w:numPr>
        <w:kinsoku/>
        <w:wordWrap/>
        <w:overflowPunct w:val="0"/>
        <w:topLinePunct w:val="0"/>
        <w:autoSpaceDE w:val="0"/>
        <w:autoSpaceDN w:val="0"/>
        <w:bidi w:val="0"/>
        <w:adjustRightInd w:val="0"/>
        <w:snapToGrid w:val="0"/>
        <w:spacing w:after="120" w:line="240" w:lineRule="auto"/>
        <w:ind w:left="397" w:leftChars="0" w:firstLine="0" w:firstLineChars="0"/>
        <w:textAlignment w:val="baseline"/>
        <w:outlineLvl w:val="9"/>
        <w:rPr>
          <w:rFonts w:eastAsia="宋体"/>
          <w:highlight w:val="none"/>
          <w:lang w:val="en-US" w:eastAsia="zh-CN"/>
        </w:rPr>
      </w:pPr>
      <w:r>
        <w:rPr>
          <w:rFonts w:hint="eastAsia" w:eastAsia="宋体"/>
          <w:highlight w:val="none"/>
          <w:lang w:val="en-US" w:eastAsia="zh-CN"/>
        </w:rPr>
        <w:t xml:space="preserve">Early termination from gNB could be used for saving unnecessary repetitions for mini-slot repetitions. For instance, UE sends 4 repetitions in one slot. gNB could cancel the last two repetitions if gNB can successfully decode the data by using only the first two repetitions. This could be a normal case since the K repetitions is semi-statically configured by RRC, which may be not suitable for the dynamic changing channel. </w:t>
      </w:r>
    </w:p>
    <w:p>
      <w:pPr>
        <w:snapToGrid w:val="0"/>
        <w:spacing w:after="120" w:line="240" w:lineRule="auto"/>
        <w:rPr>
          <w:rFonts w:hint="eastAsia" w:eastAsia="宋体"/>
          <w:lang w:val="en-US" w:eastAsia="zh-CN"/>
        </w:rPr>
      </w:pPr>
      <w:r>
        <w:rPr>
          <w:rFonts w:hint="eastAsia" w:eastAsia="宋体"/>
          <w:lang w:val="en-US" w:eastAsia="zh-CN"/>
        </w:rPr>
        <w:t>Based on a</w:t>
      </w:r>
      <w:r>
        <w:rPr>
          <w:rFonts w:eastAsia="宋体"/>
          <w:lang w:val="en-US" w:eastAsia="zh-CN"/>
        </w:rPr>
        <w:t xml:space="preserve">bove the analysis, </w:t>
      </w:r>
      <w:r>
        <w:rPr>
          <w:rFonts w:hint="eastAsia" w:eastAsia="宋体"/>
          <w:lang w:val="en-US" w:eastAsia="zh-CN"/>
        </w:rPr>
        <w:t>we prefer to support mini-slot repetitions within a slot for UL grant free.</w:t>
      </w:r>
    </w:p>
    <w:p>
      <w:pPr>
        <w:snapToGrid w:val="0"/>
        <w:spacing w:after="180" w:afterLines="50" w:line="240" w:lineRule="auto"/>
        <w:rPr>
          <w:rFonts w:hint="eastAsia" w:eastAsia="宋体"/>
          <w:lang w:val="en-US" w:eastAsia="zh-CN"/>
        </w:rPr>
      </w:pPr>
      <w:r>
        <w:rPr>
          <w:rFonts w:hint="eastAsia"/>
          <w:b/>
          <w:bCs/>
          <w:i/>
          <w:iCs/>
          <w:szCs w:val="21"/>
          <w:lang w:val="en-US" w:eastAsia="zh-CN"/>
        </w:rPr>
        <w:t>Proposal 1: Mini-slot repetitions within one slot should be supported.</w:t>
      </w:r>
    </w:p>
    <w:p>
      <w:pPr>
        <w:numPr>
          <w:ilvl w:val="0"/>
          <w:numId w:val="5"/>
        </w:numPr>
        <w:spacing w:after="0" w:line="240" w:lineRule="auto"/>
        <w:rPr>
          <w:b/>
          <w:bCs/>
          <w:lang w:val="en-US" w:eastAsia="zh-CN"/>
        </w:rPr>
      </w:pPr>
      <w:r>
        <w:rPr>
          <w:rFonts w:hint="eastAsia"/>
          <w:b/>
          <w:bCs/>
          <w:lang w:val="en-US" w:eastAsia="zh-CN"/>
        </w:rPr>
        <w:t>Differentiation of  the two repetition mechanisms</w:t>
      </w:r>
    </w:p>
    <w:p>
      <w:pPr>
        <w:snapToGrid w:val="0"/>
        <w:spacing w:after="120" w:line="240" w:lineRule="auto"/>
        <w:rPr>
          <w:rFonts w:hint="eastAsia" w:eastAsia="宋体"/>
          <w:lang w:val="en-US" w:eastAsia="zh-CN"/>
        </w:rPr>
      </w:pPr>
      <w:r>
        <w:rPr>
          <w:rFonts w:hint="eastAsia" w:eastAsia="宋体"/>
          <w:lang w:val="en-US" w:eastAsia="zh-CN"/>
        </w:rPr>
        <w:t>If mini-slot repetitions within a slot is supported for Rel-16, we should further discuss how to differentiate the two repetition mechanisms:</w:t>
      </w:r>
    </w:p>
    <w:p>
      <w:pPr>
        <w:numPr>
          <w:ilvl w:val="0"/>
          <w:numId w:val="7"/>
        </w:numPr>
        <w:snapToGrid w:val="0"/>
        <w:spacing w:after="120" w:line="240" w:lineRule="auto"/>
        <w:ind w:left="840" w:hanging="420"/>
        <w:rPr>
          <w:rFonts w:hint="eastAsia" w:eastAsia="宋体"/>
          <w:i w:val="0"/>
          <w:iCs w:val="0"/>
          <w:sz w:val="20"/>
          <w:szCs w:val="20"/>
          <w:lang w:val="en-US" w:eastAsia="zh-CN"/>
        </w:rPr>
      </w:pPr>
      <w:r>
        <w:rPr>
          <w:rFonts w:hint="eastAsia" w:eastAsia="宋体"/>
          <w:lang w:val="en-US" w:eastAsia="zh-CN"/>
        </w:rPr>
        <w:t>Mechanism-1</w:t>
      </w:r>
      <w:r>
        <w:rPr>
          <w:rFonts w:hint="eastAsia" w:eastAsia="宋体"/>
          <w:i w:val="0"/>
          <w:iCs w:val="0"/>
          <w:sz w:val="20"/>
          <w:szCs w:val="20"/>
          <w:lang w:val="en-US" w:eastAsia="zh-CN"/>
        </w:rPr>
        <w:t xml:space="preserve">: </w:t>
      </w:r>
      <w:r>
        <w:rPr>
          <w:rFonts w:ascii="Times New Roman" w:hAnsi="Times New Roman" w:cs="Times New Roman"/>
          <w:i w:val="0"/>
          <w:iCs w:val="0"/>
          <w:kern w:val="0"/>
          <w:sz w:val="20"/>
          <w:szCs w:val="20"/>
          <w:lang w:val="en-GB"/>
        </w:rPr>
        <w:t xml:space="preserve">Slot-based repetitions that each repetition is within a </w:t>
      </w:r>
      <w:r>
        <w:rPr>
          <w:rFonts w:hint="eastAsia" w:eastAsia="宋体" w:cs="Times New Roman"/>
          <w:i w:val="0"/>
          <w:iCs w:val="0"/>
          <w:kern w:val="0"/>
          <w:sz w:val="20"/>
          <w:szCs w:val="20"/>
          <w:lang w:val="en-US" w:eastAsia="zh-CN"/>
        </w:rPr>
        <w:t xml:space="preserve">different </w:t>
      </w:r>
      <w:r>
        <w:rPr>
          <w:rFonts w:ascii="Times New Roman" w:hAnsi="Times New Roman" w:cs="Times New Roman"/>
          <w:i w:val="0"/>
          <w:iCs w:val="0"/>
          <w:kern w:val="0"/>
          <w:sz w:val="20"/>
          <w:szCs w:val="20"/>
          <w:lang w:val="en-GB"/>
        </w:rPr>
        <w:t>slo</w:t>
      </w:r>
      <w:r>
        <w:rPr>
          <w:rFonts w:hint="eastAsia" w:eastAsia="宋体" w:cs="Times New Roman"/>
          <w:i w:val="0"/>
          <w:iCs w:val="0"/>
          <w:kern w:val="0"/>
          <w:sz w:val="20"/>
          <w:szCs w:val="20"/>
          <w:lang w:val="en-US" w:eastAsia="zh-CN"/>
        </w:rPr>
        <w:t>t</w:t>
      </w:r>
    </w:p>
    <w:p>
      <w:pPr>
        <w:numPr>
          <w:ilvl w:val="0"/>
          <w:numId w:val="7"/>
        </w:numPr>
        <w:snapToGrid w:val="0"/>
        <w:spacing w:after="120" w:line="240" w:lineRule="auto"/>
        <w:ind w:left="840" w:hanging="420"/>
        <w:rPr>
          <w:rFonts w:hint="eastAsia" w:eastAsia="宋体"/>
          <w:i w:val="0"/>
          <w:iCs w:val="0"/>
          <w:sz w:val="20"/>
          <w:szCs w:val="20"/>
          <w:lang w:val="en-US" w:eastAsia="zh-CN"/>
        </w:rPr>
      </w:pPr>
      <w:r>
        <w:rPr>
          <w:rFonts w:hint="eastAsia" w:eastAsia="宋体"/>
          <w:i w:val="0"/>
          <w:iCs w:val="0"/>
          <w:sz w:val="20"/>
          <w:szCs w:val="20"/>
          <w:lang w:val="en-US" w:eastAsia="zh-CN"/>
        </w:rPr>
        <w:t xml:space="preserve">Mechanism-2: </w:t>
      </w:r>
      <w:r>
        <w:rPr>
          <w:rFonts w:ascii="Times New Roman" w:hAnsi="Times New Roman" w:cs="Times New Roman"/>
          <w:i w:val="0"/>
          <w:iCs w:val="0"/>
          <w:kern w:val="0"/>
          <w:sz w:val="20"/>
          <w:szCs w:val="20"/>
          <w:lang w:val="en-GB"/>
        </w:rPr>
        <w:t xml:space="preserve">Mini-slot-based repetitions that multiple repetitions are within a </w:t>
      </w:r>
      <w:r>
        <w:rPr>
          <w:rFonts w:hint="eastAsia" w:eastAsia="宋体" w:cs="Times New Roman"/>
          <w:i w:val="0"/>
          <w:iCs w:val="0"/>
          <w:kern w:val="0"/>
          <w:sz w:val="20"/>
          <w:szCs w:val="20"/>
          <w:lang w:val="en-US" w:eastAsia="zh-CN"/>
        </w:rPr>
        <w:t xml:space="preserve">same </w:t>
      </w:r>
      <w:r>
        <w:rPr>
          <w:rFonts w:ascii="Times New Roman" w:hAnsi="Times New Roman" w:cs="Times New Roman"/>
          <w:i w:val="0"/>
          <w:iCs w:val="0"/>
          <w:kern w:val="0"/>
          <w:sz w:val="20"/>
          <w:szCs w:val="20"/>
          <w:lang w:val="en-GB"/>
        </w:rPr>
        <w:t>slot</w:t>
      </w:r>
    </w:p>
    <w:p>
      <w:pPr>
        <w:snapToGrid w:val="0"/>
        <w:spacing w:after="120" w:line="240" w:lineRule="auto"/>
        <w:rPr>
          <w:rFonts w:eastAsia="宋体"/>
          <w:lang w:val="en-US" w:eastAsia="zh-CN"/>
        </w:rPr>
      </w:pPr>
      <w:r>
        <w:rPr>
          <w:rFonts w:hint="eastAsia" w:eastAsia="宋体"/>
          <w:lang w:val="en-US" w:eastAsia="zh-CN"/>
        </w:rPr>
        <w:t>If K repetitions are configured, gNB currently only informs the starting symbol and duration of the first transmission occasion (TO). But for the remaining K-1 TOs, the UE needs to fu</w:t>
      </w:r>
      <w:r>
        <w:rPr>
          <w:rFonts w:eastAsia="宋体"/>
          <w:lang w:val="en-US" w:eastAsia="zh-CN"/>
        </w:rPr>
        <w:t>r</w:t>
      </w:r>
      <w:r>
        <w:rPr>
          <w:rFonts w:hint="eastAsia" w:eastAsia="宋体"/>
          <w:lang w:val="en-US" w:eastAsia="zh-CN"/>
        </w:rPr>
        <w:t xml:space="preserve">ther decide one of the repetition schemes, i.e., either repeating the TB across K-1 consecutive slots or K-1 mini-slots within one slot. One straightforward way is to use RRC signalling to distinguish between these two repetition mechanisms. </w:t>
      </w:r>
    </w:p>
    <w:p>
      <w:pPr>
        <w:snapToGrid w:val="0"/>
        <w:spacing w:after="120" w:line="240" w:lineRule="auto"/>
        <w:rPr>
          <w:rFonts w:hint="eastAsia"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2: </w:t>
      </w:r>
      <w:bookmarkStart w:id="2" w:name="OLE_LINK8"/>
      <w:r>
        <w:rPr>
          <w:rFonts w:hint="eastAsia" w:ascii="Times New Roman" w:hAnsi="Times New Roman" w:eastAsia="宋体" w:cs="Times New Roman"/>
          <w:b/>
          <w:bCs/>
          <w:i/>
          <w:iCs/>
          <w:sz w:val="20"/>
          <w:szCs w:val="20"/>
          <w:lang w:val="en-US" w:eastAsia="zh-CN"/>
        </w:rPr>
        <w:t>Using RRC signalling to inform the UE to choose transmission modes between K repetitions across consecutive slots or K repetitions within one slot</w:t>
      </w:r>
      <w:bookmarkEnd w:id="2"/>
    </w:p>
    <w:p>
      <w:pPr>
        <w:numPr>
          <w:ilvl w:val="0"/>
          <w:numId w:val="5"/>
        </w:numPr>
        <w:spacing w:after="0" w:line="240" w:lineRule="auto"/>
        <w:rPr>
          <w:b/>
          <w:bCs/>
          <w:lang w:eastAsia="zh-CN"/>
        </w:rPr>
      </w:pPr>
      <w:r>
        <w:rPr>
          <w:rFonts w:hint="eastAsia"/>
          <w:b/>
          <w:bCs/>
          <w:lang w:val="en-US" w:eastAsia="zh-CN"/>
        </w:rPr>
        <w:t>Frequency domain resource allocation</w:t>
      </w:r>
    </w:p>
    <w:p>
      <w:pPr>
        <w:snapToGrid w:val="0"/>
        <w:spacing w:after="120" w:line="240" w:lineRule="auto"/>
        <w:rPr>
          <w:lang w:val="en-US" w:eastAsia="zh-CN"/>
        </w:rPr>
      </w:pPr>
      <w:r>
        <w:rPr>
          <w:rFonts w:hint="eastAsia"/>
          <w:lang w:val="en-US" w:eastAsia="zh-CN"/>
        </w:rPr>
        <w:t>Frequency hopping can improve the performance of grant free transmission by achieving the benefit of frequency diversity. If mini-slot repetitions within a slot is supported, frequency hopping for the K repetitions needs to be discussed.</w:t>
      </w:r>
    </w:p>
    <w:p>
      <w:pPr>
        <w:snapToGrid w:val="0"/>
        <w:spacing w:after="120" w:line="240" w:lineRule="auto"/>
        <w:rPr>
          <w:rFonts w:hint="eastAsia" w:eastAsia="宋体"/>
          <w:lang w:val="en-US" w:eastAsia="zh-CN"/>
        </w:rPr>
      </w:pPr>
      <w:r>
        <w:rPr>
          <w:rFonts w:hint="eastAsia" w:eastAsia="宋体"/>
          <w:lang w:val="en-US" w:eastAsia="zh-CN"/>
        </w:rPr>
        <w:t xml:space="preserve">As defined in TS 38.214, </w:t>
      </w:r>
      <w:r>
        <w:rPr>
          <w:rFonts w:hint="eastAsia"/>
          <w:lang w:val="en-US" w:eastAsia="zh-CN"/>
        </w:rPr>
        <w:t>the starting location of the initial transmission of a TB and frequency hopping boundary are determined by the transmission occasion and RV sequence for slot-based repetition. Such a frequency hopping mechanism can be reused for mini-slot based repetitions within a slot with following modifications.</w:t>
      </w:r>
    </w:p>
    <w:p>
      <w:pPr>
        <w:numPr>
          <w:ilvl w:val="0"/>
          <w:numId w:val="8"/>
        </w:numPr>
        <w:snapToGrid w:val="0"/>
        <w:spacing w:after="120" w:line="240" w:lineRule="auto"/>
        <w:ind w:left="420" w:leftChars="0" w:hanging="420" w:firstLineChars="0"/>
        <w:rPr>
          <w:lang w:val="en-US" w:eastAsia="zh-CN"/>
        </w:rPr>
      </w:pPr>
      <w:r>
        <w:rPr>
          <w:rFonts w:hint="eastAsia"/>
          <w:lang w:val="en-US" w:eastAsia="zh-CN"/>
        </w:rPr>
        <w:t xml:space="preserve">For RV </w:t>
      </w:r>
      <w:r>
        <w:rPr>
          <w:rFonts w:hint="eastAsia" w:eastAsia="宋体"/>
          <w:lang w:val="en-US" w:eastAsia="zh-CN"/>
        </w:rPr>
        <w:t xml:space="preserve">sequence {0, 0, 0, 0}, the initial transmission may start at any of the transmission occasions of the K repetitions. To ensure there always contains frequency hopping during the repetition transmission, </w:t>
      </w:r>
      <w:bookmarkStart w:id="3" w:name="OLE_LINK12"/>
      <w:r>
        <w:rPr>
          <w:rFonts w:hint="eastAsia" w:eastAsia="宋体"/>
          <w:lang w:val="en-US" w:eastAsia="zh-CN"/>
        </w:rPr>
        <w:t>the hopping boundary can occur at each repetition</w:t>
      </w:r>
      <w:bookmarkEnd w:id="3"/>
      <w:r>
        <w:rPr>
          <w:rFonts w:hint="eastAsia" w:eastAsia="宋体"/>
          <w:lang w:val="en-US" w:eastAsia="zh-CN"/>
        </w:rPr>
        <w:t>.</w:t>
      </w:r>
    </w:p>
    <w:p>
      <w:pPr>
        <w:numPr>
          <w:ilvl w:val="0"/>
          <w:numId w:val="8"/>
        </w:numPr>
        <w:snapToGrid w:val="0"/>
        <w:spacing w:after="120" w:line="240" w:lineRule="auto"/>
        <w:ind w:left="420" w:leftChars="0" w:hanging="420" w:firstLineChars="0"/>
        <w:rPr>
          <w:lang w:val="en-US" w:eastAsia="zh-CN"/>
        </w:rPr>
      </w:pPr>
      <w:r>
        <w:rPr>
          <w:rFonts w:hint="eastAsia" w:eastAsia="宋体"/>
          <w:lang w:val="en-US" w:eastAsia="zh-CN"/>
        </w:rPr>
        <w:t xml:space="preserve">For RV sequence {0, 2, 3, 1}, data must be transmitted on the transmission occasion of RV=0. To reduce the transient period of power on/off and the RS overhead due to frequency hopping, </w:t>
      </w:r>
      <w:bookmarkStart w:id="4" w:name="OLE_LINK11"/>
      <w:r>
        <w:rPr>
          <w:rFonts w:hint="eastAsia" w:eastAsia="宋体"/>
          <w:lang w:val="en-US" w:eastAsia="zh-CN"/>
        </w:rPr>
        <w:t>it is better to only have two hops, e.g., the first hop is floor (K/2), the second hop is ceil (K/2), where K is the number of repetition.</w:t>
      </w:r>
    </w:p>
    <w:bookmarkEnd w:id="4"/>
    <w:p>
      <w:pPr>
        <w:numPr>
          <w:ilvl w:val="0"/>
          <w:numId w:val="8"/>
        </w:numPr>
        <w:snapToGrid w:val="0"/>
        <w:spacing w:after="120" w:line="240" w:lineRule="auto"/>
        <w:ind w:left="420" w:leftChars="0" w:hanging="420" w:firstLineChars="0"/>
        <w:rPr>
          <w:lang w:val="en-US" w:eastAsia="zh-CN"/>
        </w:rPr>
      </w:pPr>
      <w:r>
        <w:rPr>
          <w:rFonts w:hint="eastAsia" w:eastAsia="宋体"/>
          <w:lang w:val="en-US" w:eastAsia="zh-CN"/>
        </w:rPr>
        <w:t xml:space="preserve">For RV sequence </w:t>
      </w:r>
      <w:bookmarkStart w:id="5" w:name="OLE_LINK7"/>
      <w:r>
        <w:rPr>
          <w:rFonts w:hint="eastAsia" w:eastAsia="宋体"/>
          <w:lang w:val="en-US" w:eastAsia="zh-CN"/>
        </w:rPr>
        <w:t>{0, 3, 0, 3}</w:t>
      </w:r>
      <w:bookmarkEnd w:id="5"/>
      <w:r>
        <w:rPr>
          <w:rFonts w:hint="eastAsia" w:eastAsia="宋体"/>
          <w:lang w:val="en-US" w:eastAsia="zh-CN"/>
        </w:rPr>
        <w:t xml:space="preserve">, the start location of the initial transmission may be any of the transmission occasions are associated with RV=0. </w:t>
      </w:r>
      <w:bookmarkStart w:id="6" w:name="OLE_LINK10"/>
      <w:r>
        <w:rPr>
          <w:rFonts w:hint="eastAsia" w:eastAsia="宋体"/>
          <w:lang w:val="en-US" w:eastAsia="zh-CN"/>
        </w:rPr>
        <w:t>It can have the same hopping pattern as RV sequence</w:t>
      </w:r>
      <w:bookmarkEnd w:id="6"/>
      <w:r>
        <w:rPr>
          <w:rFonts w:hint="eastAsia" w:eastAsia="宋体"/>
          <w:lang w:val="en-US" w:eastAsia="zh-CN"/>
        </w:rPr>
        <w:t xml:space="preserve"> {0, 2, 3, 1}. However, if the initial transmission starts from the second TO with RV0, there might no hopping between the remaining repetition transmission. An example is shown in Figure 1-a. Another hopping pattern is shown in Figure 1-b, which always contains frequency hopping no matter the initial transmission starts from the first or second TO with RV0. In our views, the later hopping pattern is better in terms of frequency diversity for all cases.</w:t>
      </w:r>
    </w:p>
    <w:p>
      <w:pPr>
        <w:snapToGrid w:val="0"/>
        <w:spacing w:after="120" w:line="240" w:lineRule="auto"/>
        <w:jc w:val="center"/>
        <w:rPr>
          <w:rFonts w:eastAsiaTheme="minorEastAsia"/>
          <w:lang w:eastAsia="zh-CN"/>
        </w:rPr>
      </w:pPr>
      <w:r>
        <w:rPr>
          <w:rFonts w:hint="eastAsia" w:eastAsiaTheme="minorEastAsia"/>
          <w:lang w:val="en-US" w:eastAsia="zh-CN"/>
        </w:rPr>
        <w:t xml:space="preserve">   </w:t>
      </w:r>
      <w:r>
        <w:rPr>
          <w:rFonts w:hint="eastAsia" w:eastAsiaTheme="minorEastAsia"/>
          <w:lang w:eastAsia="zh-CN"/>
        </w:rPr>
        <w:object>
          <v:shape id="_x0000_i1025" o:spt="75" type="#_x0000_t75" style="height:135.75pt;width:214.5pt;" o:ole="t" filled="f" o:preferrelative="t" stroked="f" coordsize="21600,21600">
            <v:path/>
            <v:fill on="f" focussize="0,0"/>
            <v:stroke on="f" joinstyle="miter"/>
            <v:imagedata r:id="rId6" o:title=""/>
            <o:lock v:ext="edit" aspectratio="f"/>
            <w10:wrap type="none"/>
            <w10:anchorlock/>
          </v:shape>
          <o:OLEObject Type="Embed" ProgID="Visio.Drawing.11" ShapeID="_x0000_i1025" DrawAspect="Content" ObjectID="_1468075725" r:id="rId5">
            <o:LockedField>false</o:LockedField>
          </o:OLEObject>
        </w:object>
      </w:r>
      <w:r>
        <w:rPr>
          <w:rFonts w:hint="eastAsia" w:eastAsiaTheme="minorEastAsia"/>
          <w:lang w:val="en-US" w:eastAsia="zh-CN"/>
        </w:rPr>
        <w:t xml:space="preserve">    </w:t>
      </w:r>
      <w:r>
        <w:rPr>
          <w:rFonts w:hint="eastAsia" w:eastAsiaTheme="minorEastAsia"/>
          <w:lang w:eastAsia="zh-CN"/>
        </w:rPr>
        <w:object>
          <v:shape id="_x0000_i1026" o:spt="75" type="#_x0000_t75" style="height:133.5pt;width:234.75pt;" o:ole="t" filled="f" o:preferrelative="t" stroked="f" coordsize="21600,21600">
            <v:path/>
            <v:fill on="f" focussize="0,0"/>
            <v:stroke on="f" joinstyle="miter"/>
            <v:imagedata r:id="rId8" o:title=""/>
            <o:lock v:ext="edit" aspectratio="f"/>
            <w10:wrap type="none"/>
            <w10:anchorlock/>
          </v:shape>
          <o:OLEObject Type="Embed" ProgID="Visio.Drawing.11" ShapeID="_x0000_i1026" DrawAspect="Content" ObjectID="_1468075726" r:id="rId7">
            <o:LockedField>false</o:LockedField>
          </o:OLEObject>
        </w:object>
      </w:r>
    </w:p>
    <w:p>
      <w:pPr>
        <w:snapToGrid w:val="0"/>
        <w:spacing w:after="120" w:line="240" w:lineRule="auto"/>
        <w:ind w:firstLine="800" w:firstLineChars="400"/>
        <w:rPr>
          <w:lang w:val="en-US" w:eastAsia="zh-CN"/>
        </w:rPr>
      </w:pPr>
      <w:r>
        <w:rPr>
          <w:lang w:val="en-US" w:eastAsia="zh-CN"/>
        </w:rPr>
        <w:t xml:space="preserve">Figure </w:t>
      </w:r>
      <w:r>
        <w:rPr>
          <w:rFonts w:hint="eastAsia"/>
          <w:lang w:val="en-US" w:eastAsia="zh-CN"/>
        </w:rPr>
        <w:t>1-</w:t>
      </w:r>
      <w:r>
        <w:rPr>
          <w:rFonts w:eastAsiaTheme="minorEastAsia"/>
          <w:lang w:val="en-US" w:eastAsia="zh-CN"/>
        </w:rPr>
        <w:t>a</w:t>
      </w:r>
      <w:r>
        <w:rPr>
          <w:rFonts w:hint="eastAsia" w:eastAsiaTheme="minorEastAsia"/>
          <w:lang w:val="en-US" w:eastAsia="zh-CN"/>
        </w:rPr>
        <w:t xml:space="preserve"> H</w:t>
      </w:r>
      <w:r>
        <w:rPr>
          <w:rFonts w:hint="eastAsia"/>
          <w:lang w:val="en-US" w:eastAsia="zh-CN"/>
        </w:rPr>
        <w:t>opping pattern 1                                            Figure 1-b Hopping pattern 2</w:t>
      </w:r>
    </w:p>
    <w:p>
      <w:pPr>
        <w:snapToGrid w:val="0"/>
        <w:spacing w:after="120" w:line="240" w:lineRule="auto"/>
        <w:jc w:val="center"/>
        <w:rPr>
          <w:lang w:val="en-US" w:eastAsia="zh-CN"/>
        </w:rPr>
      </w:pPr>
      <w:r>
        <w:rPr>
          <w:rFonts w:hint="eastAsia"/>
          <w:b/>
          <w:bCs/>
          <w:lang w:val="en-US" w:eastAsia="zh-CN"/>
        </w:rPr>
        <w:t>Figure 1 Frequency hopping pattern for RV</w:t>
      </w:r>
      <w:r>
        <w:rPr>
          <w:rFonts w:hint="eastAsia" w:eastAsia="宋体"/>
          <w:b/>
          <w:bCs/>
          <w:lang w:val="en-US" w:eastAsia="zh-CN"/>
        </w:rPr>
        <w:t>{0, 3, 0, 3}</w:t>
      </w:r>
    </w:p>
    <w:p>
      <w:pPr>
        <w:snapToGrid w:val="0"/>
        <w:spacing w:after="0" w:line="240" w:lineRule="auto"/>
        <w:rPr>
          <w:lang w:val="en-US" w:eastAsia="zh-CN"/>
        </w:rPr>
      </w:pPr>
      <w:r>
        <w:rPr>
          <w:rFonts w:hint="eastAsia"/>
          <w:b/>
          <w:bCs/>
          <w:i/>
          <w:iCs/>
          <w:szCs w:val="21"/>
          <w:lang w:val="en-US" w:eastAsia="zh-CN"/>
        </w:rPr>
        <w:t xml:space="preserve">Proposal 3: For the inter-repetition frequency hopping, </w:t>
      </w:r>
      <w:r>
        <w:rPr>
          <w:rFonts w:hint="eastAsia" w:eastAsiaTheme="minorEastAsia"/>
          <w:b/>
          <w:i/>
          <w:lang w:val="en-US" w:eastAsia="zh-CN"/>
        </w:rPr>
        <w:t xml:space="preserve">the </w:t>
      </w:r>
      <w:r>
        <w:rPr>
          <w:rFonts w:eastAsiaTheme="minorEastAsia"/>
          <w:b/>
          <w:i/>
          <w:lang w:val="en-US" w:eastAsia="zh-CN"/>
        </w:rPr>
        <w:t xml:space="preserve">hopping pattern design can be </w:t>
      </w:r>
      <w:r>
        <w:rPr>
          <w:rFonts w:hint="eastAsia" w:eastAsiaTheme="minorEastAsia"/>
          <w:b/>
          <w:i/>
          <w:lang w:val="en-US" w:eastAsia="zh-CN"/>
        </w:rPr>
        <w:t xml:space="preserve">based on the repetition number and </w:t>
      </w:r>
      <w:r>
        <w:rPr>
          <w:rFonts w:eastAsiaTheme="minorEastAsia"/>
          <w:b/>
          <w:i/>
          <w:lang w:val="en-US" w:eastAsia="zh-CN"/>
        </w:rPr>
        <w:t xml:space="preserve">the configured </w:t>
      </w:r>
      <w:r>
        <w:rPr>
          <w:rFonts w:hint="eastAsia" w:eastAsiaTheme="minorEastAsia"/>
          <w:b/>
          <w:i/>
          <w:lang w:val="en-US" w:eastAsia="zh-CN"/>
        </w:rPr>
        <w:t xml:space="preserve">RV sequence: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ind w:left="420" w:leftChars="0" w:firstLine="0" w:firstLineChars="0"/>
        <w:textAlignment w:val="baseline"/>
        <w:outlineLvl w:val="9"/>
        <w:rPr>
          <w:b/>
          <w:bCs/>
          <w:i/>
          <w:iCs/>
          <w:szCs w:val="21"/>
          <w:lang w:val="en-US" w:eastAsia="zh-CN"/>
        </w:rPr>
      </w:pPr>
      <w:r>
        <w:rPr>
          <w:rFonts w:hint="eastAsia"/>
          <w:b/>
          <w:bCs/>
          <w:i/>
          <w:iCs/>
          <w:szCs w:val="21"/>
          <w:lang w:val="en-US" w:eastAsia="zh-CN"/>
        </w:rPr>
        <w:t xml:space="preserve">For </w:t>
      </w:r>
      <w:r>
        <w:rPr>
          <w:rFonts w:hint="eastAsia" w:eastAsia="宋体"/>
          <w:b/>
          <w:bCs/>
          <w:i/>
          <w:iCs/>
          <w:lang w:val="en-US" w:eastAsia="zh-CN"/>
        </w:rPr>
        <w:t>RV sequence {0, 0, 0, 0}, hopping boundary can occur at each repetition.</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ind w:left="420" w:leftChars="0" w:firstLine="0" w:firstLineChars="0"/>
        <w:textAlignment w:val="baseline"/>
        <w:outlineLvl w:val="9"/>
        <w:rPr>
          <w:b/>
          <w:bCs/>
          <w:i/>
          <w:iCs/>
          <w:szCs w:val="21"/>
          <w:lang w:val="en-US" w:eastAsia="zh-CN"/>
        </w:rPr>
      </w:pPr>
      <w:r>
        <w:rPr>
          <w:rFonts w:hint="eastAsia"/>
          <w:b/>
          <w:bCs/>
          <w:i/>
          <w:iCs/>
          <w:szCs w:val="21"/>
          <w:lang w:val="en-US" w:eastAsia="zh-CN"/>
        </w:rPr>
        <w:t xml:space="preserve">For </w:t>
      </w:r>
      <w:r>
        <w:rPr>
          <w:rFonts w:hint="eastAsia" w:eastAsia="宋体"/>
          <w:b/>
          <w:bCs/>
          <w:i/>
          <w:iCs/>
          <w:lang w:val="en-US" w:eastAsia="zh-CN"/>
        </w:rPr>
        <w:t xml:space="preserve">RV sequence {0, 2, 3, 1}, the first hop is floor (K/2), the second hop is ceil (K/2), where K is the repetition number.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240" w:line="240" w:lineRule="auto"/>
        <w:ind w:left="420" w:leftChars="0" w:firstLine="0" w:firstLineChars="0"/>
        <w:textAlignment w:val="baseline"/>
        <w:outlineLvl w:val="9"/>
        <w:rPr>
          <w:b/>
          <w:bCs/>
          <w:i/>
          <w:iCs/>
          <w:szCs w:val="21"/>
          <w:lang w:val="en-US" w:eastAsia="zh-CN"/>
        </w:rPr>
      </w:pPr>
      <w:r>
        <w:rPr>
          <w:rFonts w:hint="eastAsia"/>
          <w:b/>
          <w:bCs/>
          <w:i/>
          <w:iCs/>
          <w:szCs w:val="21"/>
          <w:lang w:val="en-US" w:eastAsia="zh-CN"/>
        </w:rPr>
        <w:t xml:space="preserve">For </w:t>
      </w:r>
      <w:r>
        <w:rPr>
          <w:rFonts w:hint="eastAsia" w:eastAsia="宋体"/>
          <w:b/>
          <w:bCs/>
          <w:i/>
          <w:iCs/>
          <w:lang w:val="en-US" w:eastAsia="zh-CN"/>
        </w:rPr>
        <w:t>RV sequence {0, 3, 0, 3}, the first hopping boundary occurs between the first TO with RV0 and the first TO with RV3, the second hopping boundary occurs between the second TO with RV0 and the second TO with RV3.</w:t>
      </w:r>
    </w:p>
    <w:p>
      <w:pPr>
        <w:numPr>
          <w:ilvl w:val="0"/>
          <w:numId w:val="5"/>
        </w:numPr>
        <w:spacing w:after="0" w:line="240" w:lineRule="auto"/>
        <w:rPr>
          <w:b/>
          <w:bCs/>
          <w:lang w:eastAsia="zh-CN"/>
        </w:rPr>
      </w:pPr>
      <w:bookmarkStart w:id="7" w:name="OLE_LINK6"/>
      <w:r>
        <w:rPr>
          <w:rFonts w:hint="eastAsia"/>
          <w:b/>
          <w:bCs/>
          <w:lang w:val="en-US" w:eastAsia="zh-CN"/>
        </w:rPr>
        <w:t>Collision between transmission occasion and SFI.</w:t>
      </w:r>
    </w:p>
    <w:p>
      <w:pPr>
        <w:snapToGrid w:val="0"/>
        <w:spacing w:after="120" w:line="240" w:lineRule="auto"/>
        <w:rPr>
          <w:rFonts w:eastAsia="宋体"/>
          <w:lang w:val="en-US" w:eastAsia="zh-CN"/>
        </w:rPr>
      </w:pPr>
      <w:r>
        <w:rPr>
          <w:rFonts w:hint="eastAsia" w:eastAsia="宋体"/>
          <w:lang w:val="en-US" w:eastAsia="zh-CN"/>
        </w:rPr>
        <w:t>In current NR specification, i</w:t>
      </w:r>
      <w:r>
        <w:rPr>
          <w:rFonts w:eastAsia="宋体"/>
          <w:lang w:val="en-US" w:eastAsia="zh-CN"/>
        </w:rPr>
        <w:t xml:space="preserve">f a UE is configured </w:t>
      </w:r>
      <w:r>
        <w:rPr>
          <w:rFonts w:hint="eastAsia" w:eastAsia="宋体"/>
          <w:lang w:val="en-US" w:eastAsia="zh-CN"/>
        </w:rPr>
        <w:t>with</w:t>
      </w:r>
      <w:r>
        <w:rPr>
          <w:rFonts w:eastAsia="宋体"/>
          <w:lang w:val="en-US" w:eastAsia="zh-CN"/>
        </w:rPr>
        <w:t xml:space="preserve"> </w:t>
      </w:r>
      <w:r>
        <w:rPr>
          <w:rFonts w:hint="eastAsia" w:eastAsia="宋体"/>
          <w:lang w:val="en-US" w:eastAsia="zh-CN"/>
        </w:rPr>
        <w:t>grant free transmission</w:t>
      </w:r>
      <w:r>
        <w:rPr>
          <w:rFonts w:eastAsia="宋体"/>
          <w:lang w:val="en-US" w:eastAsia="zh-CN"/>
        </w:rPr>
        <w:t xml:space="preserve">, </w:t>
      </w:r>
      <w:r>
        <w:rPr>
          <w:rFonts w:hint="eastAsia" w:eastAsia="宋体"/>
          <w:lang w:val="en-US" w:eastAsia="zh-CN"/>
        </w:rPr>
        <w:t xml:space="preserve">and the UE detects a DCI format 2_0 with a slot format value other than 255 indicating a slot format with a subset of symbols as </w:t>
      </w:r>
      <w:r>
        <w:rPr>
          <w:rFonts w:eastAsia="宋体"/>
          <w:lang w:val="en-US" w:eastAsia="zh-CN"/>
        </w:rPr>
        <w:t>‘</w:t>
      </w:r>
      <w:r>
        <w:rPr>
          <w:rFonts w:hint="eastAsia" w:eastAsia="宋体"/>
          <w:lang w:val="en-US" w:eastAsia="zh-CN"/>
        </w:rPr>
        <w:t>downlink</w:t>
      </w:r>
      <w:r>
        <w:rPr>
          <w:rFonts w:eastAsia="宋体"/>
          <w:lang w:val="en-US" w:eastAsia="zh-CN"/>
        </w:rPr>
        <w:t>’</w:t>
      </w:r>
      <w:r>
        <w:rPr>
          <w:rFonts w:hint="eastAsia" w:eastAsia="宋体"/>
          <w:lang w:val="en-US" w:eastAsia="zh-CN"/>
        </w:rPr>
        <w:t xml:space="preserve"> or </w:t>
      </w:r>
      <w:r>
        <w:rPr>
          <w:rFonts w:eastAsia="宋体"/>
          <w:lang w:val="en-US" w:eastAsia="zh-CN"/>
        </w:rPr>
        <w:t>‘</w:t>
      </w:r>
      <w:r>
        <w:rPr>
          <w:rFonts w:hint="eastAsia" w:eastAsia="宋体"/>
          <w:lang w:val="en-US" w:eastAsia="zh-CN"/>
        </w:rPr>
        <w:t>flexible</w:t>
      </w:r>
      <w:r>
        <w:rPr>
          <w:rFonts w:eastAsia="宋体"/>
          <w:lang w:val="en-US" w:eastAsia="zh-CN"/>
        </w:rPr>
        <w:t>’</w:t>
      </w:r>
      <w:r>
        <w:rPr>
          <w:rFonts w:hint="eastAsia" w:eastAsia="宋体"/>
          <w:lang w:val="en-US" w:eastAsia="zh-CN"/>
        </w:rPr>
        <w:t xml:space="preserve">, the following UE </w:t>
      </w:r>
      <w:bookmarkEnd w:id="7"/>
      <w:r>
        <w:rPr>
          <w:rFonts w:hint="eastAsia" w:eastAsia="宋体"/>
          <w:lang w:val="en-US" w:eastAsia="zh-CN"/>
        </w:rPr>
        <w:t xml:space="preserve">behavior is defined. </w:t>
      </w:r>
    </w:p>
    <w:p>
      <w:pPr>
        <w:keepNext w:val="0"/>
        <w:keepLines w:val="0"/>
        <w:pageBreakBefore w:val="0"/>
        <w:widowControl/>
        <w:numPr>
          <w:ilvl w:val="0"/>
          <w:numId w:val="10"/>
        </w:numPr>
        <w:kinsoku/>
        <w:wordWrap/>
        <w:overflowPunct w:val="0"/>
        <w:topLinePunct w:val="0"/>
        <w:autoSpaceDE w:val="0"/>
        <w:autoSpaceDN w:val="0"/>
        <w:bidi w:val="0"/>
        <w:adjustRightInd w:val="0"/>
        <w:snapToGrid w:val="0"/>
        <w:spacing w:after="120" w:line="240" w:lineRule="auto"/>
        <w:ind w:left="420" w:leftChars="0" w:firstLine="0" w:firstLineChars="0"/>
        <w:textAlignment w:val="baseline"/>
        <w:outlineLvl w:val="9"/>
        <w:rPr>
          <w:rFonts w:eastAsia="宋体"/>
          <w:lang w:val="en-US" w:eastAsia="zh-CN"/>
        </w:rPr>
      </w:pPr>
      <w:r>
        <w:rPr>
          <w:rFonts w:hint="eastAsia" w:eastAsia="宋体"/>
          <w:lang w:val="en-US" w:eastAsia="zh-CN"/>
        </w:rPr>
        <w:t xml:space="preserve">For RV sequence {0, 2, 3, 1}, the UE shall cancel the whole PUSCH if the first TO contains above </w:t>
      </w:r>
      <w:r>
        <w:rPr>
          <w:rFonts w:eastAsia="宋体"/>
          <w:lang w:val="en-US" w:eastAsia="zh-CN"/>
        </w:rPr>
        <w:t>‘</w:t>
      </w:r>
      <w:r>
        <w:rPr>
          <w:rFonts w:hint="eastAsia" w:eastAsia="宋体"/>
          <w:lang w:val="en-US" w:eastAsia="zh-CN"/>
        </w:rPr>
        <w:t>downlink</w:t>
      </w:r>
      <w:r>
        <w:rPr>
          <w:rFonts w:eastAsia="宋体"/>
          <w:lang w:val="en-US" w:eastAsia="zh-CN"/>
        </w:rPr>
        <w:t>’</w:t>
      </w:r>
      <w:r>
        <w:rPr>
          <w:rFonts w:hint="eastAsia" w:eastAsia="宋体"/>
          <w:lang w:val="en-US" w:eastAsia="zh-CN"/>
        </w:rPr>
        <w:t xml:space="preserve"> or </w:t>
      </w:r>
      <w:r>
        <w:rPr>
          <w:rFonts w:eastAsia="宋体"/>
          <w:lang w:val="en-US" w:eastAsia="zh-CN"/>
        </w:rPr>
        <w:t>‘</w:t>
      </w:r>
      <w:r>
        <w:rPr>
          <w:rFonts w:hint="eastAsia" w:eastAsia="宋体"/>
          <w:lang w:val="en-US" w:eastAsia="zh-CN"/>
        </w:rPr>
        <w:t>flexible</w:t>
      </w:r>
      <w:r>
        <w:rPr>
          <w:rFonts w:eastAsia="宋体"/>
          <w:lang w:val="en-US" w:eastAsia="zh-CN"/>
        </w:rPr>
        <w:t>’</w:t>
      </w:r>
      <w:r>
        <w:rPr>
          <w:rFonts w:hint="eastAsia" w:eastAsia="宋体"/>
          <w:lang w:val="en-US" w:eastAsia="zh-CN"/>
        </w:rPr>
        <w:t xml:space="preserve"> symbols,</w:t>
      </w:r>
    </w:p>
    <w:p>
      <w:pPr>
        <w:keepNext w:val="0"/>
        <w:keepLines w:val="0"/>
        <w:pageBreakBefore w:val="0"/>
        <w:widowControl/>
        <w:numPr>
          <w:ilvl w:val="0"/>
          <w:numId w:val="10"/>
        </w:numPr>
        <w:kinsoku/>
        <w:wordWrap/>
        <w:overflowPunct w:val="0"/>
        <w:topLinePunct w:val="0"/>
        <w:autoSpaceDE w:val="0"/>
        <w:autoSpaceDN w:val="0"/>
        <w:bidi w:val="0"/>
        <w:adjustRightInd w:val="0"/>
        <w:snapToGrid w:val="0"/>
        <w:spacing w:after="120" w:line="240" w:lineRule="auto"/>
        <w:ind w:left="420" w:leftChars="0" w:firstLine="0" w:firstLineChars="0"/>
        <w:textAlignment w:val="baseline"/>
        <w:outlineLvl w:val="9"/>
        <w:rPr>
          <w:rFonts w:eastAsia="宋体"/>
          <w:lang w:val="en-US" w:eastAsia="zh-CN"/>
        </w:rPr>
      </w:pPr>
      <w:r>
        <w:rPr>
          <w:rFonts w:hint="eastAsia" w:eastAsia="宋体"/>
          <w:lang w:val="en-US" w:eastAsia="zh-CN"/>
        </w:rPr>
        <w:t xml:space="preserve">For RV sequence {0, 3, 0, 3}, the UE shall cancel the first two TOs if the first TO contains above </w:t>
      </w:r>
      <w:r>
        <w:rPr>
          <w:rFonts w:eastAsia="宋体"/>
          <w:lang w:val="en-US" w:eastAsia="zh-CN"/>
        </w:rPr>
        <w:t>‘</w:t>
      </w:r>
      <w:r>
        <w:rPr>
          <w:rFonts w:hint="eastAsia" w:eastAsia="宋体"/>
          <w:lang w:val="en-US" w:eastAsia="zh-CN"/>
        </w:rPr>
        <w:t>downlink</w:t>
      </w:r>
      <w:r>
        <w:rPr>
          <w:rFonts w:eastAsia="宋体"/>
          <w:lang w:val="en-US" w:eastAsia="zh-CN"/>
        </w:rPr>
        <w:t>’</w:t>
      </w:r>
      <w:r>
        <w:rPr>
          <w:rFonts w:hint="eastAsia" w:eastAsia="宋体"/>
          <w:lang w:val="en-US" w:eastAsia="zh-CN"/>
        </w:rPr>
        <w:t xml:space="preserve"> or </w:t>
      </w:r>
      <w:r>
        <w:rPr>
          <w:rFonts w:eastAsia="宋体"/>
          <w:lang w:val="en-US" w:eastAsia="zh-CN"/>
        </w:rPr>
        <w:t>‘</w:t>
      </w:r>
      <w:r>
        <w:rPr>
          <w:rFonts w:hint="eastAsia" w:eastAsia="宋体"/>
          <w:lang w:val="en-US" w:eastAsia="zh-CN"/>
        </w:rPr>
        <w:t>flexible</w:t>
      </w:r>
      <w:r>
        <w:rPr>
          <w:rFonts w:eastAsia="宋体"/>
          <w:lang w:val="en-US" w:eastAsia="zh-CN"/>
        </w:rPr>
        <w:t>’</w:t>
      </w:r>
      <w:r>
        <w:rPr>
          <w:rFonts w:hint="eastAsia" w:eastAsia="宋体"/>
          <w:lang w:val="en-US" w:eastAsia="zh-CN"/>
        </w:rPr>
        <w:t xml:space="preserve"> symbols. </w:t>
      </w:r>
    </w:p>
    <w:p>
      <w:pPr>
        <w:snapToGrid w:val="0"/>
        <w:spacing w:after="120" w:line="240" w:lineRule="auto"/>
        <w:rPr>
          <w:rFonts w:eastAsia="宋体"/>
          <w:lang w:val="en-US" w:eastAsia="zh-CN"/>
        </w:rPr>
      </w:pPr>
      <w:r>
        <w:rPr>
          <w:rFonts w:hint="eastAsia" w:eastAsia="宋体"/>
          <w:lang w:val="en-US" w:eastAsia="zh-CN"/>
        </w:rPr>
        <w:t xml:space="preserve">If such a collision handling is also applied to mini-slot repetitions within a slot, the latency as well as the reliability of URLLC can not be guaranteed. One alternative is to allow the transmission of the remaining TOs if not collided with SFI. Take K = 4 as an example, Figure 2 shows that the UE detects a dynamic SFI indicating the set of symbols of TO = #1 as </w:t>
      </w:r>
      <w:r>
        <w:rPr>
          <w:rFonts w:eastAsia="宋体"/>
          <w:lang w:val="en-US" w:eastAsia="zh-CN"/>
        </w:rPr>
        <w:t>‘</w:t>
      </w:r>
      <w:r>
        <w:rPr>
          <w:rFonts w:hint="eastAsia" w:eastAsia="宋体"/>
          <w:lang w:val="en-US" w:eastAsia="zh-CN"/>
        </w:rPr>
        <w:t>flexible</w:t>
      </w:r>
      <w:r>
        <w:rPr>
          <w:rFonts w:eastAsia="宋体"/>
          <w:lang w:val="en-US" w:eastAsia="zh-CN"/>
        </w:rPr>
        <w:t>’</w:t>
      </w:r>
      <w:r>
        <w:rPr>
          <w:rFonts w:hint="eastAsia" w:eastAsia="宋体"/>
          <w:lang w:val="en-US" w:eastAsia="zh-CN"/>
        </w:rPr>
        <w:t>. To avoid dropping the whole PUSCH transmission in this case, one way is to let the initial transmission start at the TO #2 corresponding to the earliest available UL symbols. The RV sequence should be also shifted accordingly for an easier gNB decoding. Since the SFI is known at gNB, the RV sequence shift to the next available TO is also known at gNB side, so there is no misunderstanding between the UE and gNB.</w:t>
      </w:r>
    </w:p>
    <w:p>
      <w:pPr>
        <w:snapToGrid w:val="0"/>
        <w:spacing w:after="120" w:line="240" w:lineRule="auto"/>
        <w:jc w:val="center"/>
        <w:rPr>
          <w:rFonts w:eastAsia="宋体"/>
          <w:lang w:val="en-US" w:eastAsia="zh-CN"/>
        </w:rPr>
      </w:pPr>
      <w:r>
        <w:object>
          <v:shape id="_x0000_i1027" o:spt="75" type="#_x0000_t75" style="height:161.25pt;width:34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pPr>
        <w:snapToGrid w:val="0"/>
        <w:spacing w:after="120" w:line="240" w:lineRule="auto"/>
        <w:jc w:val="center"/>
        <w:rPr>
          <w:b/>
          <w:bCs/>
          <w:lang w:val="en-US" w:eastAsia="zh-CN"/>
        </w:rPr>
      </w:pPr>
      <w:r>
        <w:rPr>
          <w:rFonts w:hint="eastAsia"/>
          <w:b/>
          <w:bCs/>
          <w:lang w:val="en-US" w:eastAsia="zh-CN"/>
        </w:rPr>
        <w:t xml:space="preserve">Figure </w:t>
      </w:r>
      <w:r>
        <w:rPr>
          <w:rFonts w:hint="eastAsia" w:eastAsiaTheme="minorEastAsia"/>
          <w:b/>
          <w:bCs/>
          <w:lang w:val="en-US" w:eastAsia="zh-CN"/>
        </w:rPr>
        <w:t>2</w:t>
      </w:r>
      <w:r>
        <w:rPr>
          <w:rFonts w:hint="eastAsia"/>
          <w:b/>
          <w:bCs/>
          <w:lang w:val="en-US" w:eastAsia="zh-CN"/>
        </w:rPr>
        <w:t xml:space="preserve"> A case when the grant free transmission conflicts with the slot format indication</w:t>
      </w:r>
    </w:p>
    <w:p>
      <w:pPr>
        <w:snapToGrid w:val="0"/>
        <w:spacing w:after="120" w:line="240" w:lineRule="auto"/>
        <w:rPr>
          <w:lang w:val="en-US" w:eastAsia="zh-CN"/>
        </w:rPr>
      </w:pPr>
      <w:r>
        <w:rPr>
          <w:rFonts w:hint="eastAsia"/>
          <w:lang w:val="en-US" w:eastAsia="zh-CN"/>
        </w:rPr>
        <w:t xml:space="preserve">Furthermore, K repetitions cannot be guaranteed since not all the TOs are available for transmission. This may lead to unguaranteed reliability for URLLC transmission and further enhancement should be considered. If gNB notices that the collision will happen, a further enhancement is that gNB can configure additional TOs for UE in some ways to </w:t>
      </w:r>
      <w:bookmarkStart w:id="8" w:name="OLE_LINK4"/>
      <w:r>
        <w:rPr>
          <w:rFonts w:hint="eastAsia"/>
          <w:lang w:val="en-US" w:eastAsia="zh-CN"/>
        </w:rPr>
        <w:t>ensure the K repetitions</w:t>
      </w:r>
      <w:bookmarkEnd w:id="8"/>
      <w:r>
        <w:rPr>
          <w:rFonts w:hint="eastAsia"/>
          <w:lang w:val="en-US" w:eastAsia="zh-CN"/>
        </w:rPr>
        <w:t>. For example, if two TOs are not available for transmission due to collision, two add</w:t>
      </w:r>
      <w:r>
        <w:rPr>
          <w:lang w:val="en-US" w:eastAsia="zh-CN"/>
        </w:rPr>
        <w:t>i</w:t>
      </w:r>
      <w:r>
        <w:rPr>
          <w:rFonts w:hint="eastAsia"/>
          <w:lang w:val="en-US" w:eastAsia="zh-CN"/>
        </w:rPr>
        <w:t xml:space="preserve">tional TOs can be configured. Meanwhile, gNB should also guarantee the additional TOs should not be out of the latency boundary. </w:t>
      </w:r>
    </w:p>
    <w:p>
      <w:pPr>
        <w:snapToGrid w:val="0"/>
        <w:spacing w:after="120" w:line="240" w:lineRule="auto"/>
        <w:rPr>
          <w:lang w:val="en-US" w:eastAsia="zh-CN"/>
        </w:rPr>
      </w:pPr>
      <w:r>
        <w:rPr>
          <w:rFonts w:hint="eastAsia"/>
          <w:szCs w:val="21"/>
          <w:lang w:val="en-US" w:eastAsia="zh-CN"/>
        </w:rPr>
        <w:t xml:space="preserve">In order to </w:t>
      </w:r>
      <w:r>
        <w:rPr>
          <w:rFonts w:hint="eastAsia"/>
          <w:lang w:val="en-US" w:eastAsia="zh-CN"/>
        </w:rPr>
        <w:t>ensure the K repetitions</w:t>
      </w:r>
      <w:r>
        <w:rPr>
          <w:rFonts w:hint="eastAsia"/>
          <w:szCs w:val="21"/>
          <w:lang w:val="en-US" w:eastAsia="zh-CN"/>
        </w:rPr>
        <w:t xml:space="preserve">, another point for further study is whether and how to use a partial colliding TO. </w:t>
      </w:r>
      <w:bookmarkStart w:id="9" w:name="OLE_LINK15"/>
      <w:r>
        <w:rPr>
          <w:rFonts w:hint="eastAsia"/>
          <w:szCs w:val="21"/>
          <w:lang w:val="en-US" w:eastAsia="zh-CN"/>
        </w:rPr>
        <w:t xml:space="preserve">For example, </w:t>
      </w:r>
      <w:bookmarkEnd w:id="9"/>
      <w:r>
        <w:rPr>
          <w:rFonts w:hint="eastAsia"/>
          <w:szCs w:val="21"/>
          <w:lang w:val="en-US" w:eastAsia="zh-CN"/>
        </w:rPr>
        <w:t>if one TO contains four symbols while two of the symbols are collided with SFI. It may be still possible to transmit data on the remaining symbols.</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b/>
          <w:bCs/>
          <w:i/>
          <w:iCs/>
          <w:szCs w:val="21"/>
          <w:lang w:val="en-US" w:eastAsia="zh-CN"/>
        </w:rPr>
      </w:pPr>
      <w:r>
        <w:rPr>
          <w:rFonts w:hint="eastAsia"/>
          <w:b/>
          <w:bCs/>
          <w:i/>
          <w:iCs/>
          <w:szCs w:val="21"/>
          <w:lang w:val="en-US" w:eastAsia="zh-CN"/>
        </w:rPr>
        <w:t>Proposal 4: A new UE behavior should be defined if the TO collides with SFI, the following mechanisms can be considered:</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0" w:line="240" w:lineRule="auto"/>
        <w:ind w:left="400" w:leftChars="200"/>
        <w:textAlignment w:val="baseline"/>
        <w:outlineLvl w:val="9"/>
        <w:rPr>
          <w:rFonts w:eastAsia="宋体"/>
          <w:b/>
          <w:bCs/>
          <w:i/>
          <w:iCs/>
          <w:lang w:val="en-US" w:eastAsia="zh-CN"/>
        </w:rPr>
      </w:pPr>
      <w:r>
        <w:rPr>
          <w:rFonts w:hint="eastAsia"/>
          <w:b/>
          <w:bCs/>
          <w:i/>
          <w:iCs/>
          <w:szCs w:val="21"/>
          <w:lang w:val="en-US" w:eastAsia="zh-CN"/>
        </w:rPr>
        <w:t>For RV sequence</w:t>
      </w:r>
      <w:r>
        <w:rPr>
          <w:rFonts w:hint="eastAsia" w:eastAsia="宋体"/>
          <w:b/>
          <w:bCs/>
          <w:i/>
          <w:iCs/>
          <w:lang w:val="en-US" w:eastAsia="zh-CN"/>
        </w:rPr>
        <w:t xml:space="preserve"> {0, 2, 3, 1} or {0, 3, 0, 3}, </w:t>
      </w:r>
      <w:r>
        <w:rPr>
          <w:rFonts w:hint="eastAsia"/>
          <w:b/>
          <w:bCs/>
          <w:i/>
          <w:iCs/>
          <w:szCs w:val="21"/>
          <w:lang w:val="en-US" w:eastAsia="zh-CN"/>
        </w:rPr>
        <w:t>if the first TO collides with SFI:</w:t>
      </w:r>
    </w:p>
    <w:p>
      <w:pPr>
        <w:keepNext w:val="0"/>
        <w:keepLines w:val="0"/>
        <w:pageBreakBefore w:val="0"/>
        <w:widowControl/>
        <w:numPr>
          <w:ilvl w:val="0"/>
          <w:numId w:val="12"/>
        </w:numPr>
        <w:tabs>
          <w:tab w:val="left" w:pos="1000"/>
          <w:tab w:val="left" w:pos="1600"/>
        </w:tabs>
        <w:kinsoku/>
        <w:wordWrap/>
        <w:overflowPunct w:val="0"/>
        <w:topLinePunct w:val="0"/>
        <w:autoSpaceDE w:val="0"/>
        <w:autoSpaceDN w:val="0"/>
        <w:bidi w:val="0"/>
        <w:adjustRightInd w:val="0"/>
        <w:snapToGrid w:val="0"/>
        <w:spacing w:after="0" w:line="240" w:lineRule="auto"/>
        <w:ind w:firstLine="380"/>
        <w:textAlignment w:val="baseline"/>
        <w:outlineLvl w:val="9"/>
        <w:rPr>
          <w:rFonts w:eastAsia="宋体"/>
          <w:b/>
          <w:bCs/>
          <w:i/>
          <w:iCs/>
          <w:lang w:val="en-US" w:eastAsia="zh-CN"/>
        </w:rPr>
      </w:pPr>
      <w:r>
        <w:rPr>
          <w:rFonts w:hint="eastAsia" w:eastAsia="宋体"/>
          <w:b/>
          <w:bCs/>
          <w:i/>
          <w:iCs/>
          <w:lang w:val="en-US" w:eastAsia="zh-CN"/>
        </w:rPr>
        <w:t xml:space="preserve">Allow the transmission of the remaining TOs which is not collide with SFI. RV0 is transmitted on the </w:t>
      </w:r>
    </w:p>
    <w:p>
      <w:pPr>
        <w:keepNext w:val="0"/>
        <w:keepLines w:val="0"/>
        <w:pageBreakBefore w:val="0"/>
        <w:widowControl/>
        <w:tabs>
          <w:tab w:val="left" w:pos="1000"/>
          <w:tab w:val="left" w:pos="1600"/>
        </w:tabs>
        <w:kinsoku/>
        <w:wordWrap/>
        <w:overflowPunct w:val="0"/>
        <w:topLinePunct w:val="0"/>
        <w:autoSpaceDE w:val="0"/>
        <w:autoSpaceDN w:val="0"/>
        <w:bidi w:val="0"/>
        <w:adjustRightInd w:val="0"/>
        <w:snapToGrid w:val="0"/>
        <w:spacing w:after="0" w:line="240" w:lineRule="auto"/>
        <w:ind w:left="800" w:firstLine="201" w:firstLineChars="100"/>
        <w:textAlignment w:val="baseline"/>
        <w:outlineLvl w:val="9"/>
        <w:rPr>
          <w:rFonts w:eastAsia="宋体"/>
          <w:b/>
          <w:bCs/>
          <w:i/>
          <w:iCs/>
          <w:lang w:val="en-US" w:eastAsia="zh-CN"/>
        </w:rPr>
      </w:pPr>
      <w:r>
        <w:rPr>
          <w:rFonts w:hint="eastAsia" w:eastAsia="宋体"/>
          <w:b/>
          <w:bCs/>
          <w:i/>
          <w:iCs/>
          <w:lang w:val="en-US" w:eastAsia="zh-CN"/>
        </w:rPr>
        <w:t>first available TOs.</w:t>
      </w:r>
    </w:p>
    <w:p>
      <w:pPr>
        <w:keepNext w:val="0"/>
        <w:keepLines w:val="0"/>
        <w:pageBreakBefore w:val="0"/>
        <w:widowControl/>
        <w:numPr>
          <w:ilvl w:val="0"/>
          <w:numId w:val="12"/>
        </w:numPr>
        <w:tabs>
          <w:tab w:val="left" w:pos="1000"/>
          <w:tab w:val="left" w:pos="1600"/>
        </w:tabs>
        <w:kinsoku/>
        <w:wordWrap/>
        <w:overflowPunct w:val="0"/>
        <w:topLinePunct w:val="0"/>
        <w:autoSpaceDE w:val="0"/>
        <w:autoSpaceDN w:val="0"/>
        <w:bidi w:val="0"/>
        <w:adjustRightInd w:val="0"/>
        <w:snapToGrid w:val="0"/>
        <w:spacing w:after="0" w:line="240" w:lineRule="auto"/>
        <w:ind w:firstLine="380"/>
        <w:textAlignment w:val="baseline"/>
        <w:outlineLvl w:val="9"/>
        <w:rPr>
          <w:rFonts w:eastAsia="宋体"/>
          <w:b/>
          <w:bCs/>
          <w:i/>
          <w:iCs/>
          <w:lang w:val="en-US" w:eastAsia="zh-CN"/>
        </w:rPr>
      </w:pPr>
      <w:r>
        <w:rPr>
          <w:rFonts w:hint="eastAsia" w:eastAsia="宋体"/>
          <w:b/>
          <w:bCs/>
          <w:i/>
          <w:iCs/>
          <w:lang w:val="en-US" w:eastAsia="zh-CN"/>
        </w:rPr>
        <w:t xml:space="preserve">gNB can </w:t>
      </w:r>
      <w:r>
        <w:rPr>
          <w:rFonts w:hint="eastAsia"/>
          <w:b/>
          <w:bCs/>
          <w:i/>
          <w:iCs/>
          <w:lang w:val="en-US" w:eastAsia="zh-CN"/>
        </w:rPr>
        <w:t>configure additional TOs for UE to ensure the K repetitions.</w:t>
      </w:r>
    </w:p>
    <w:p>
      <w:pPr>
        <w:keepNext w:val="0"/>
        <w:keepLines w:val="0"/>
        <w:pageBreakBefore w:val="0"/>
        <w:widowControl/>
        <w:numPr>
          <w:ilvl w:val="0"/>
          <w:numId w:val="13"/>
        </w:numPr>
        <w:tabs>
          <w:tab w:val="left" w:pos="1000"/>
          <w:tab w:val="left" w:pos="1200"/>
        </w:tabs>
        <w:kinsoku/>
        <w:wordWrap/>
        <w:overflowPunct w:val="0"/>
        <w:topLinePunct w:val="0"/>
        <w:autoSpaceDE w:val="0"/>
        <w:autoSpaceDN w:val="0"/>
        <w:bidi w:val="0"/>
        <w:adjustRightInd w:val="0"/>
        <w:snapToGrid w:val="0"/>
        <w:spacing w:after="0" w:line="240" w:lineRule="auto"/>
        <w:ind w:left="1680" w:leftChars="0" w:hanging="420" w:firstLineChars="0"/>
        <w:textAlignment w:val="baseline"/>
        <w:outlineLvl w:val="9"/>
        <w:rPr>
          <w:rFonts w:eastAsia="宋体"/>
          <w:b/>
          <w:bCs/>
          <w:i/>
          <w:iCs/>
          <w:lang w:val="en-US" w:eastAsia="zh-CN"/>
        </w:rPr>
      </w:pPr>
      <w:r>
        <w:rPr>
          <w:rFonts w:hint="eastAsia"/>
          <w:b/>
          <w:bCs/>
          <w:i/>
          <w:iCs/>
          <w:lang w:val="en-US" w:eastAsia="zh-CN"/>
        </w:rPr>
        <w:t xml:space="preserve">The additional TOs should not be out of the latency boundary.    </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81" w:afterLines="50" w:line="240" w:lineRule="auto"/>
        <w:ind w:left="820" w:leftChars="200" w:hanging="420"/>
        <w:textAlignment w:val="baseline"/>
        <w:outlineLvl w:val="9"/>
        <w:rPr>
          <w:rFonts w:eastAsia="宋体"/>
          <w:b/>
          <w:bCs/>
          <w:i/>
          <w:iCs/>
          <w:lang w:val="en-US" w:eastAsia="zh-CN"/>
        </w:rPr>
      </w:pPr>
      <w:r>
        <w:rPr>
          <w:rFonts w:hint="eastAsia" w:eastAsia="宋体"/>
          <w:b/>
          <w:bCs/>
          <w:i/>
          <w:iCs/>
          <w:lang w:val="en-US" w:eastAsia="zh-CN"/>
        </w:rPr>
        <w:t xml:space="preserve">For a colliding TO,  </w:t>
      </w:r>
      <w:bookmarkStart w:id="10" w:name="OLE_LINK9"/>
      <w:r>
        <w:rPr>
          <w:rFonts w:hint="eastAsia" w:eastAsia="宋体"/>
          <w:b/>
          <w:bCs/>
          <w:i/>
          <w:iCs/>
          <w:lang w:val="en-US" w:eastAsia="zh-CN"/>
        </w:rPr>
        <w:t>FFS whether data can be transmitted on the remaining symbols which not collide with SFI</w:t>
      </w:r>
      <w:bookmarkEnd w:id="10"/>
      <w:r>
        <w:rPr>
          <w:rFonts w:hint="eastAsia" w:eastAsia="宋体"/>
          <w:b/>
          <w:bCs/>
          <w:i/>
          <w:iCs/>
          <w:lang w:val="en-US" w:eastAsia="zh-CN"/>
        </w:rPr>
        <w:t xml:space="preserve">. </w:t>
      </w:r>
    </w:p>
    <w:p>
      <w:pPr>
        <w:pStyle w:val="2"/>
        <w:numPr>
          <w:ilvl w:val="0"/>
          <w:numId w:val="3"/>
        </w:numPr>
        <w:pBdr>
          <w:top w:val="single" w:color="auto" w:sz="12" w:space="2"/>
        </w:pBdr>
        <w:snapToGrid w:val="0"/>
        <w:spacing w:beforeLines="0" w:after="180" w:afterLines="50"/>
        <w:ind w:left="425" w:hanging="425"/>
        <w:rPr>
          <w:rFonts w:hint="eastAsia"/>
          <w:lang w:val="en-US" w:eastAsia="zh-CN"/>
        </w:rPr>
      </w:pPr>
      <w:r>
        <w:rPr>
          <w:rFonts w:hint="eastAsia"/>
          <w:lang w:val="en-US" w:eastAsia="zh-CN"/>
        </w:rPr>
        <w:t>Ensuring K repetitions</w:t>
      </w:r>
    </w:p>
    <w:p>
      <w:pPr>
        <w:snapToGrid w:val="0"/>
        <w:spacing w:after="120"/>
        <w:rPr>
          <w:rFonts w:hint="eastAsia"/>
          <w:lang w:val="en-US" w:eastAsia="zh-CN"/>
        </w:rPr>
      </w:pPr>
      <w:r>
        <w:rPr>
          <w:rFonts w:hint="eastAsia"/>
          <w:lang w:val="en-US" w:eastAsia="zh-CN"/>
        </w:rPr>
        <w:t xml:space="preserve">In the RAN1#94BIS meeting, the following options were agreed for ensuring K repetitions. </w:t>
      </w:r>
    </w:p>
    <w:p>
      <w:pPr>
        <w:pStyle w:val="17"/>
        <w:numPr>
          <w:ilvl w:val="0"/>
          <w:numId w:val="4"/>
        </w:numPr>
        <w:snapToGrid w:val="0"/>
        <w:spacing w:after="0" w:line="240" w:lineRule="auto"/>
        <w:ind w:left="720" w:hanging="360"/>
        <w:rPr>
          <w:rFonts w:eastAsia="Yu Mincho"/>
          <w:lang w:eastAsia="ja-JP"/>
        </w:rPr>
      </w:pPr>
      <w:r>
        <w:rPr>
          <w:rFonts w:hint="eastAsia" w:eastAsia="宋体"/>
          <w:lang w:val="en-US" w:eastAsia="zh-CN"/>
        </w:rPr>
        <w:t xml:space="preserve">Option 1: </w:t>
      </w:r>
      <w:r>
        <w:rPr>
          <w:szCs w:val="20"/>
          <w:lang w:val="en-US"/>
        </w:rPr>
        <w:t>multiple active configured grant configurations for a BWP of a serving cel</w:t>
      </w:r>
      <w:r>
        <w:rPr>
          <w:rFonts w:hint="eastAsia" w:eastAsia="宋体"/>
          <w:szCs w:val="20"/>
          <w:lang w:val="en-US" w:eastAsia="zh-CN"/>
        </w:rPr>
        <w:t>l</w:t>
      </w:r>
    </w:p>
    <w:p>
      <w:pPr>
        <w:pStyle w:val="17"/>
        <w:numPr>
          <w:ilvl w:val="0"/>
          <w:numId w:val="4"/>
        </w:numPr>
        <w:snapToGrid w:val="0"/>
        <w:spacing w:after="0" w:line="240" w:lineRule="auto"/>
        <w:ind w:left="720" w:hanging="360"/>
        <w:rPr>
          <w:rFonts w:eastAsia="Yu Mincho"/>
          <w:lang w:eastAsia="ja-JP"/>
        </w:rPr>
      </w:pPr>
      <w:r>
        <w:rPr>
          <w:rFonts w:hint="eastAsia" w:eastAsia="宋体"/>
          <w:szCs w:val="20"/>
          <w:lang w:val="en-US" w:eastAsia="zh-CN"/>
        </w:rPr>
        <w:t>Option 2:</w:t>
      </w:r>
      <w:r>
        <w:rPr>
          <w:szCs w:val="20"/>
          <w:lang w:val="en-US"/>
        </w:rPr>
        <w:t xml:space="preserve"> repetition(s) across the boundary of a period P</w:t>
      </w:r>
    </w:p>
    <w:p>
      <w:pPr>
        <w:pStyle w:val="17"/>
        <w:numPr>
          <w:ilvl w:val="0"/>
          <w:numId w:val="4"/>
        </w:numPr>
        <w:snapToGrid w:val="0"/>
        <w:spacing w:after="0" w:line="240" w:lineRule="auto"/>
        <w:ind w:left="720" w:hanging="360"/>
        <w:rPr>
          <w:rFonts w:eastAsia="Yu Mincho"/>
          <w:lang w:eastAsia="ja-JP"/>
        </w:rPr>
      </w:pPr>
      <w:r>
        <w:rPr>
          <w:rFonts w:hint="eastAsia" w:eastAsia="宋体"/>
          <w:szCs w:val="20"/>
          <w:lang w:val="en-US" w:eastAsia="zh-CN"/>
        </w:rPr>
        <w:t xml:space="preserve">Option 3: </w:t>
      </w:r>
      <w:r>
        <w:rPr>
          <w:szCs w:val="20"/>
          <w:lang w:val="en-US"/>
        </w:rPr>
        <w:t xml:space="preserve">one transmission cross boundary of a period P </w:t>
      </w:r>
    </w:p>
    <w:p>
      <w:pPr>
        <w:snapToGrid w:val="0"/>
        <w:spacing w:before="181" w:beforeLines="50" w:after="120" w:line="240" w:lineRule="auto"/>
        <w:rPr>
          <w:rFonts w:hint="eastAsia" w:eastAsia="宋体"/>
          <w:i w:val="0"/>
          <w:iCs w:val="0"/>
          <w:sz w:val="20"/>
          <w:szCs w:val="20"/>
          <w:lang w:val="en-US" w:eastAsia="zh-CN"/>
        </w:rPr>
      </w:pPr>
      <w:r>
        <w:rPr>
          <w:rFonts w:hint="eastAsia" w:eastAsia="宋体"/>
          <w:sz w:val="20"/>
          <w:szCs w:val="20"/>
          <w:lang w:val="en-US" w:eastAsia="zh-CN"/>
        </w:rPr>
        <w:t xml:space="preserve">Option 1 </w:t>
      </w:r>
      <w:r>
        <w:rPr>
          <w:rFonts w:hint="eastAsia" w:eastAsia="宋体"/>
          <w:i w:val="0"/>
          <w:iCs w:val="0"/>
          <w:sz w:val="20"/>
          <w:szCs w:val="20"/>
          <w:lang w:val="en-GB" w:eastAsia="ja-JP"/>
        </w:rPr>
        <w:t>ensure</w:t>
      </w:r>
      <w:r>
        <w:rPr>
          <w:rFonts w:hint="eastAsia" w:eastAsia="宋体"/>
          <w:i w:val="0"/>
          <w:iCs w:val="0"/>
          <w:sz w:val="20"/>
          <w:szCs w:val="20"/>
          <w:lang w:val="en-US" w:eastAsia="zh-CN"/>
        </w:rPr>
        <w:t>s</w:t>
      </w:r>
      <w:r>
        <w:rPr>
          <w:rFonts w:hint="eastAsia" w:eastAsia="宋体"/>
          <w:i w:val="0"/>
          <w:iCs w:val="0"/>
          <w:sz w:val="20"/>
          <w:szCs w:val="20"/>
          <w:lang w:val="en-GB" w:eastAsia="ja-JP"/>
        </w:rPr>
        <w:t xml:space="preserve"> the reliability </w:t>
      </w:r>
      <w:r>
        <w:rPr>
          <w:rFonts w:hint="eastAsia" w:eastAsia="宋体"/>
          <w:i w:val="0"/>
          <w:iCs w:val="0"/>
          <w:sz w:val="20"/>
          <w:szCs w:val="20"/>
          <w:lang w:val="en-US" w:eastAsia="zh-CN"/>
        </w:rPr>
        <w:t xml:space="preserve">by introducing multiple configurations and </w:t>
      </w:r>
      <w:r>
        <w:rPr>
          <w:rFonts w:hint="eastAsia" w:eastAsia="宋体"/>
          <w:i w:val="0"/>
          <w:iCs w:val="0"/>
          <w:sz w:val="20"/>
          <w:szCs w:val="20"/>
          <w:lang w:val="en-GB" w:eastAsia="ja-JP"/>
        </w:rPr>
        <w:t>reduce</w:t>
      </w:r>
      <w:r>
        <w:rPr>
          <w:rFonts w:hint="eastAsia" w:eastAsia="宋体"/>
          <w:i w:val="0"/>
          <w:iCs w:val="0"/>
          <w:sz w:val="20"/>
          <w:szCs w:val="20"/>
          <w:lang w:val="en-US" w:eastAsia="zh-CN"/>
        </w:rPr>
        <w:t>s</w:t>
      </w:r>
      <w:r>
        <w:rPr>
          <w:rFonts w:hint="eastAsia" w:eastAsia="宋体"/>
          <w:i w:val="0"/>
          <w:iCs w:val="0"/>
          <w:sz w:val="20"/>
          <w:szCs w:val="20"/>
          <w:lang w:val="en-GB" w:eastAsia="ja-JP"/>
        </w:rPr>
        <w:t xml:space="preserve"> the latency </w:t>
      </w:r>
      <w:r>
        <w:rPr>
          <w:rFonts w:hint="eastAsia" w:eastAsia="宋体"/>
          <w:i w:val="0"/>
          <w:iCs w:val="0"/>
          <w:sz w:val="20"/>
          <w:szCs w:val="20"/>
          <w:lang w:val="en-US" w:eastAsia="zh-CN"/>
        </w:rPr>
        <w:t xml:space="preserve">by setting different starting offset between different configurations.  Detailed analysis is given in Section 4. </w:t>
      </w:r>
    </w:p>
    <w:p>
      <w:pPr>
        <w:snapToGrid w:val="0"/>
        <w:spacing w:after="120" w:line="240" w:lineRule="auto"/>
        <w:jc w:val="both"/>
        <w:rPr>
          <w:rFonts w:hint="eastAsia" w:eastAsia="宋体"/>
          <w:b w:val="0"/>
          <w:bCs w:val="0"/>
          <w:sz w:val="20"/>
          <w:szCs w:val="20"/>
          <w:lang w:val="en-US" w:eastAsia="zh-CN"/>
        </w:rPr>
      </w:pPr>
      <w:r>
        <w:rPr>
          <w:rFonts w:hint="eastAsia" w:eastAsia="宋体"/>
          <w:i w:val="0"/>
          <w:iCs w:val="0"/>
          <w:sz w:val="20"/>
          <w:szCs w:val="20"/>
          <w:lang w:val="en-US" w:eastAsia="zh-CN"/>
        </w:rPr>
        <w:t>For Option 2, t</w:t>
      </w:r>
      <w:r>
        <w:rPr>
          <w:rFonts w:hint="default" w:ascii="Times New Roman" w:hAnsi="Times New Roman" w:cs="Times New Roman"/>
          <w:color w:val="auto"/>
          <w:sz w:val="20"/>
          <w:szCs w:val="20"/>
          <w:lang w:eastAsia="zh-CN"/>
        </w:rPr>
        <w:t xml:space="preserve">he HARQ process number identification </w:t>
      </w:r>
      <w:r>
        <w:rPr>
          <w:rFonts w:hint="default" w:ascii="Times New Roman" w:hAnsi="Times New Roman" w:cs="Times New Roman"/>
          <w:sz w:val="20"/>
          <w:szCs w:val="20"/>
          <w:lang w:eastAsia="zh-CN"/>
        </w:rPr>
        <w:t>needs to be addressed</w:t>
      </w:r>
      <w:r>
        <w:rPr>
          <w:rFonts w:hint="eastAsia" w:ascii="Times New Roman" w:hAnsi="Times New Roman" w:cs="Times New Roman"/>
          <w:sz w:val="20"/>
          <w:szCs w:val="20"/>
          <w:lang w:val="en-US" w:eastAsia="zh-CN"/>
        </w:rPr>
        <w:t>.</w:t>
      </w:r>
      <w:r>
        <w:rPr>
          <w:rFonts w:hint="eastAsia" w:eastAsia="宋体"/>
          <w:b w:val="0"/>
          <w:bCs w:val="0"/>
          <w:sz w:val="20"/>
          <w:szCs w:val="20"/>
          <w:lang w:val="en-US" w:eastAsia="zh-CN"/>
        </w:rPr>
        <w:t xml:space="preserve"> For example, how to distinguish the transmission on the second period is a repetition belonging to the first TB or the new transmission for the second TB.</w:t>
      </w:r>
      <w:r>
        <w:rPr>
          <w:rFonts w:hint="eastAsia" w:ascii="Times New Roman" w:hAnsi="Times New Roman" w:cs="Times New Roman"/>
          <w:sz w:val="20"/>
          <w:szCs w:val="20"/>
          <w:lang w:val="en-US" w:eastAsia="zh-CN"/>
        </w:rPr>
        <w:t xml:space="preserve"> Regarding to the HARQ ID, two </w:t>
      </w:r>
      <w:r>
        <w:rPr>
          <w:rFonts w:hint="eastAsia" w:cs="Times New Roman"/>
          <w:sz w:val="20"/>
          <w:szCs w:val="20"/>
          <w:lang w:val="en-US" w:eastAsia="zh-CN"/>
        </w:rPr>
        <w:t xml:space="preserve">alternatives are on the table currently. One alternative is to use </w:t>
      </w:r>
      <w:r>
        <w:rPr>
          <w:rFonts w:hint="eastAsia" w:ascii="Times New Roman" w:hAnsi="Times New Roman" w:cs="Times New Roman"/>
          <w:sz w:val="20"/>
          <w:szCs w:val="20"/>
          <w:lang w:val="en-US" w:eastAsia="zh-CN"/>
        </w:rPr>
        <w:t>different DMRSs for different transmissions</w:t>
      </w:r>
      <w:r>
        <w:rPr>
          <w:rFonts w:hint="eastAsia" w:cs="Times New Roman"/>
          <w:sz w:val="20"/>
          <w:szCs w:val="20"/>
          <w:lang w:val="en-US" w:eastAsia="zh-CN"/>
        </w:rPr>
        <w:t xml:space="preserve">, which </w:t>
      </w:r>
      <w:r>
        <w:rPr>
          <w:rFonts w:hint="eastAsia" w:ascii="Times New Roman" w:hAnsi="Times New Roman" w:cs="Times New Roman"/>
          <w:sz w:val="20"/>
          <w:szCs w:val="20"/>
          <w:lang w:val="en-US" w:eastAsia="zh-CN"/>
        </w:rPr>
        <w:t>will reduce the multiplexing capacity.</w:t>
      </w:r>
      <w:r>
        <w:rPr>
          <w:rFonts w:hint="eastAsia" w:cs="Times New Roman"/>
          <w:sz w:val="20"/>
          <w:szCs w:val="20"/>
          <w:lang w:val="en-US" w:eastAsia="zh-CN"/>
        </w:rPr>
        <w:t xml:space="preserve"> Another alternative is to </w:t>
      </w:r>
      <w:r>
        <w:rPr>
          <w:rFonts w:hint="eastAsia" w:ascii="Times New Roman" w:hAnsi="Times New Roman" w:cs="Times New Roman"/>
          <w:sz w:val="20"/>
          <w:szCs w:val="20"/>
          <w:lang w:val="en-US" w:eastAsia="zh-CN"/>
        </w:rPr>
        <w:t>multiplex the HARQ ID as one type of UCI in the PUSCH</w:t>
      </w:r>
      <w:r>
        <w:rPr>
          <w:rFonts w:hint="eastAsia" w:cs="Times New Roman"/>
          <w:sz w:val="20"/>
          <w:szCs w:val="20"/>
          <w:lang w:val="en-US" w:eastAsia="zh-CN"/>
        </w:rPr>
        <w:t xml:space="preserve">, which need new mapping rules and could degrade the </w:t>
      </w:r>
      <w:r>
        <w:rPr>
          <w:rFonts w:hint="eastAsia" w:ascii="Times New Roman" w:hAnsi="Times New Roman" w:cs="Times New Roman"/>
          <w:sz w:val="20"/>
          <w:szCs w:val="20"/>
          <w:lang w:val="en-US" w:eastAsia="zh-CN"/>
        </w:rPr>
        <w:t xml:space="preserve">performance </w:t>
      </w:r>
      <w:r>
        <w:rPr>
          <w:rFonts w:hint="eastAsia" w:cs="Times New Roman"/>
          <w:sz w:val="20"/>
          <w:szCs w:val="20"/>
          <w:lang w:val="en-US" w:eastAsia="zh-CN"/>
        </w:rPr>
        <w:t>of</w:t>
      </w:r>
      <w:r>
        <w:rPr>
          <w:rFonts w:hint="eastAsia" w:ascii="Times New Roman" w:hAnsi="Times New Roman" w:cs="Times New Roman"/>
          <w:sz w:val="20"/>
          <w:szCs w:val="20"/>
          <w:lang w:val="en-US" w:eastAsia="zh-CN"/>
        </w:rPr>
        <w:t xml:space="preserve"> data.</w:t>
      </w:r>
    </w:p>
    <w:p>
      <w:pPr>
        <w:snapToGrid w:val="0"/>
        <w:spacing w:before="181" w:beforeLines="50" w:after="120" w:line="240" w:lineRule="auto"/>
        <w:rPr>
          <w:rFonts w:hint="eastAsia" w:eastAsia="宋体"/>
          <w:i w:val="0"/>
          <w:iCs w:val="0"/>
          <w:sz w:val="20"/>
          <w:szCs w:val="20"/>
          <w:lang w:val="en-US" w:eastAsia="zh-CN"/>
        </w:rPr>
      </w:pPr>
      <w:r>
        <w:rPr>
          <w:rFonts w:hint="eastAsia" w:eastAsia="宋体"/>
          <w:i w:val="0"/>
          <w:iCs w:val="0"/>
          <w:sz w:val="20"/>
          <w:szCs w:val="20"/>
          <w:lang w:val="en-US" w:eastAsia="zh-CN"/>
        </w:rPr>
        <w:t xml:space="preserve">Option 3 has the same HARQ ID issue with Option 2. On top of this, it loses the benefits of mini-slot repetitions identified in Section 2. </w:t>
      </w:r>
    </w:p>
    <w:p>
      <w:pPr>
        <w:snapToGrid w:val="0"/>
        <w:spacing w:before="181" w:beforeLines="50" w:after="120" w:line="240" w:lineRule="auto"/>
        <w:rPr>
          <w:rFonts w:hint="eastAsia" w:eastAsia="宋体"/>
          <w:i w:val="0"/>
          <w:iCs w:val="0"/>
          <w:sz w:val="20"/>
          <w:szCs w:val="20"/>
          <w:lang w:val="en-US" w:eastAsia="zh-CN"/>
        </w:rPr>
      </w:pPr>
      <w:r>
        <w:rPr>
          <w:rFonts w:hint="eastAsia" w:eastAsia="宋体"/>
          <w:i w:val="0"/>
          <w:iCs w:val="0"/>
          <w:sz w:val="20"/>
          <w:szCs w:val="20"/>
          <w:lang w:val="en-US" w:eastAsia="zh-CN"/>
        </w:rPr>
        <w:t xml:space="preserve">Based on above analysis, we prefer at least to  support Option1. </w:t>
      </w:r>
    </w:p>
    <w:p>
      <w:pPr>
        <w:pStyle w:val="17"/>
        <w:numPr>
          <w:ilvl w:val="-1"/>
          <w:numId w:val="0"/>
        </w:numPr>
        <w:snapToGrid w:val="0"/>
        <w:spacing w:after="0" w:line="240" w:lineRule="auto"/>
        <w:ind w:left="0" w:firstLine="0"/>
        <w:rPr>
          <w:rFonts w:eastAsia="Yu Mincho"/>
          <w:lang w:val="en-US" w:eastAsia="ja-JP"/>
        </w:rPr>
      </w:pPr>
      <w:r>
        <w:rPr>
          <w:rFonts w:hint="eastAsia"/>
          <w:b/>
          <w:bCs/>
          <w:i/>
          <w:iCs/>
          <w:szCs w:val="21"/>
          <w:lang w:val="en-US" w:eastAsia="zh-CN"/>
        </w:rPr>
        <w:t>Proposal 5:  To ensure K repetitions, at least sup</w:t>
      </w:r>
      <w:r>
        <w:rPr>
          <w:rFonts w:hint="eastAsia"/>
          <w:b/>
          <w:bCs/>
          <w:i/>
          <w:iCs/>
          <w:sz w:val="21"/>
          <w:szCs w:val="21"/>
          <w:lang w:val="en-US" w:eastAsia="zh-CN"/>
        </w:rPr>
        <w:t>port multiple active configured grant configurations for a BWP of a serving cel</w:t>
      </w:r>
      <w:r>
        <w:rPr>
          <w:rFonts w:hint="eastAsia" w:eastAsia="MS Mincho"/>
          <w:b/>
          <w:bCs/>
          <w:i/>
          <w:iCs/>
          <w:sz w:val="21"/>
          <w:szCs w:val="21"/>
          <w:lang w:val="en-US" w:eastAsia="zh-CN"/>
        </w:rPr>
        <w:t>l.</w:t>
      </w:r>
    </w:p>
    <w:p>
      <w:pPr>
        <w:snapToGrid w:val="0"/>
        <w:spacing w:before="181" w:beforeLines="50" w:after="120" w:line="240" w:lineRule="auto"/>
        <w:rPr>
          <w:rFonts w:hint="eastAsia" w:eastAsia="宋体"/>
          <w:lang w:val="en-US" w:eastAsia="zh-CN"/>
        </w:rPr>
      </w:pPr>
      <w:r>
        <w:rPr>
          <w:rFonts w:hint="eastAsia" w:eastAsia="宋体"/>
          <w:lang w:val="en-US" w:eastAsia="zh-CN"/>
        </w:rPr>
        <w:t>Another point related to ensuring K repetitions is whether and how to support mini-slot repetitions across slot boundary. An example with  K=4 is shown in Figure 3, where only three TOs can be transmitted in slot #n. Then, an issue is whether the UE only transmits 3 repetitions not allowing repetitions across slot boundary or it will transmit 4 repetitions allowing slot boundary crossing. We think the latter would be better in terms of reliability. Thus, we suggest to support repetitions across slot boundary for grant-free PUSCH.</w:t>
      </w:r>
    </w:p>
    <w:p>
      <w:pPr>
        <w:snapToGrid w:val="0"/>
        <w:spacing w:after="120" w:line="240" w:lineRule="auto"/>
        <w:rPr>
          <w:rFonts w:eastAsia="宋体"/>
          <w:lang w:val="en-US" w:eastAsia="zh-CN"/>
        </w:rPr>
      </w:pPr>
      <w:r>
        <w:rPr>
          <w:rFonts w:hint="eastAsia" w:eastAsia="宋体"/>
          <w:lang w:val="en-US" w:eastAsia="zh-CN"/>
        </w:rPr>
        <w:t xml:space="preserve">Further, we need define the first available UL/Flexible symbols. For instance, whether symbol #2 slot #n+1 could be used considering it may be used as a GP between DL-UL. For slot-based repetitions, the same issue shown in Figure 3 exits if we want to bring the remaining repetition forward, which means no need force the the remaining repetitions to have the same starting symbols as the initial transmission. </w:t>
      </w:r>
    </w:p>
    <w:p>
      <w:pPr>
        <w:snapToGrid w:val="0"/>
        <w:spacing w:after="120" w:line="240" w:lineRule="auto"/>
        <w:jc w:val="center"/>
      </w:pPr>
      <w:r>
        <w:object>
          <v:shape id="_x0000_i1028" o:spt="75" type="#_x0000_t75" style="height:123pt;width:467.25pt;" o:ole="t" filled="f" o:preferrelative="t" stroked="f" coordsize="21600,21600">
            <v:path/>
            <v:fill on="f" focussize="0,0"/>
            <v:stroke on="f" joinstyle="miter"/>
            <v:imagedata r:id="rId12" o:title=""/>
            <o:lock v:ext="edit" aspectratio="f"/>
            <w10:wrap type="none"/>
            <w10:anchorlock/>
          </v:shape>
          <o:OLEObject Type="Embed" ProgID="Visio.Drawing.11" ShapeID="_x0000_i1028" DrawAspect="Content" ObjectID="_1468075728" r:id="rId11">
            <o:LockedField>false</o:LockedField>
          </o:OLEObject>
        </w:object>
      </w:r>
    </w:p>
    <w:p>
      <w:pPr>
        <w:snapToGrid w:val="0"/>
        <w:spacing w:after="120" w:line="240" w:lineRule="auto"/>
        <w:jc w:val="center"/>
        <w:rPr>
          <w:rFonts w:hint="eastAsia" w:eastAsia="宋体"/>
          <w:b/>
          <w:bCs/>
          <w:lang w:val="en-US" w:eastAsia="zh-CN"/>
        </w:rPr>
      </w:pPr>
      <w:r>
        <w:rPr>
          <w:rFonts w:hint="eastAsia" w:eastAsia="宋体"/>
          <w:b/>
          <w:bCs/>
          <w:lang w:eastAsia="zh-CN"/>
        </w:rPr>
        <w:t xml:space="preserve">Figure </w:t>
      </w:r>
      <w:r>
        <w:rPr>
          <w:rFonts w:hint="eastAsia" w:eastAsia="宋体"/>
          <w:b/>
          <w:bCs/>
          <w:lang w:val="en-US" w:eastAsia="zh-CN"/>
        </w:rPr>
        <w:t xml:space="preserve">3 </w:t>
      </w:r>
      <w:r>
        <w:rPr>
          <w:rFonts w:hint="eastAsia"/>
          <w:b/>
          <w:bCs/>
          <w:i/>
          <w:iCs/>
          <w:szCs w:val="21"/>
          <w:lang w:val="en-US" w:eastAsia="zh-CN"/>
        </w:rPr>
        <w:t xml:space="preserve">K </w:t>
      </w:r>
      <w:r>
        <w:rPr>
          <w:rFonts w:hint="eastAsia" w:eastAsia="宋体"/>
          <w:b/>
          <w:bCs/>
          <w:lang w:val="en-US" w:eastAsia="zh-CN"/>
        </w:rPr>
        <w:t>repetitions across the slot boundary.</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eastAsia" w:eastAsia="宋体"/>
          <w:b/>
          <w:bCs/>
          <w:i/>
          <w:iCs/>
          <w:lang w:val="en-US" w:eastAsia="zh-CN"/>
        </w:rPr>
      </w:pPr>
      <w:r>
        <w:rPr>
          <w:rFonts w:hint="eastAsia"/>
          <w:b/>
          <w:bCs/>
          <w:i/>
          <w:iCs/>
          <w:szCs w:val="21"/>
          <w:lang w:val="en-US" w:eastAsia="zh-CN"/>
        </w:rPr>
        <w:t xml:space="preserve">Proposal 6: Support K </w:t>
      </w:r>
      <w:r>
        <w:rPr>
          <w:rFonts w:hint="eastAsia" w:eastAsia="宋体"/>
          <w:b/>
          <w:bCs/>
          <w:i/>
          <w:iCs/>
          <w:lang w:val="en-US" w:eastAsia="zh-CN"/>
        </w:rPr>
        <w:t xml:space="preserve">repetitions across the slot boundary. </w:t>
      </w:r>
    </w:p>
    <w:p>
      <w:pPr>
        <w:numPr>
          <w:ilvl w:val="0"/>
          <w:numId w:val="14"/>
        </w:numPr>
        <w:snapToGrid w:val="0"/>
        <w:spacing w:after="240" w:line="240" w:lineRule="auto"/>
        <w:ind w:left="420" w:firstLine="0"/>
        <w:rPr>
          <w:rFonts w:hint="eastAsia" w:eastAsia="宋体"/>
          <w:b/>
          <w:bCs/>
          <w:i/>
          <w:iCs/>
          <w:lang w:val="en-US" w:eastAsia="zh-CN"/>
        </w:rPr>
      </w:pPr>
      <w:r>
        <w:rPr>
          <w:rFonts w:hint="eastAsia" w:eastAsia="宋体"/>
          <w:b/>
          <w:bCs/>
          <w:i/>
          <w:iCs/>
          <w:lang w:val="en-US" w:eastAsia="zh-CN"/>
        </w:rPr>
        <w:t>FFS the first available symbol after crossing slot boundary.</w:t>
      </w:r>
    </w:p>
    <w:p>
      <w:pPr>
        <w:pStyle w:val="2"/>
        <w:numPr>
          <w:ilvl w:val="0"/>
          <w:numId w:val="3"/>
        </w:numPr>
        <w:pBdr>
          <w:top w:val="single" w:color="auto" w:sz="12" w:space="2"/>
        </w:pBdr>
        <w:snapToGrid w:val="0"/>
        <w:spacing w:beforeLines="0" w:after="180" w:afterLines="50"/>
        <w:ind w:left="425" w:leftChars="0" w:hanging="425" w:firstLineChars="0"/>
        <w:rPr>
          <w:rFonts w:hint="eastAsia" w:eastAsia="宋体" w:cs="Times New Roman"/>
          <w:lang w:val="en-US" w:eastAsia="zh-CN"/>
        </w:rPr>
      </w:pPr>
      <w:r>
        <w:rPr>
          <w:rFonts w:hint="eastAsia" w:eastAsia="宋体" w:cs="Times New Roman"/>
          <w:lang w:val="en-US" w:eastAsia="zh-CN"/>
        </w:rPr>
        <w:t>Support of multiple active configured grant configurations.</w:t>
      </w:r>
    </w:p>
    <w:p>
      <w:pPr>
        <w:snapToGrid w:val="0"/>
        <w:spacing w:after="120" w:line="240" w:lineRule="auto"/>
        <w:rPr>
          <w:rFonts w:hint="eastAsia" w:eastAsia="宋体"/>
          <w:sz w:val="20"/>
          <w:szCs w:val="20"/>
          <w:lang w:val="en-US" w:eastAsia="zh-CN"/>
        </w:rPr>
      </w:pPr>
      <w:r>
        <w:rPr>
          <w:rFonts w:hint="eastAsia" w:eastAsia="宋体"/>
          <w:sz w:val="20"/>
          <w:szCs w:val="20"/>
          <w:lang w:val="en-US" w:eastAsia="zh-CN"/>
        </w:rPr>
        <w:t>It was proposed in the offline discussion in RAN1 #94bis meeting:</w:t>
      </w:r>
    </w:p>
    <w:p>
      <w:pPr>
        <w:snapToGrid w:val="0"/>
        <w:spacing w:after="120" w:line="240" w:lineRule="auto"/>
        <w:rPr>
          <w:rFonts w:hint="eastAsia" w:eastAsia="宋体"/>
          <w:i/>
          <w:iCs/>
          <w:sz w:val="20"/>
          <w:szCs w:val="21"/>
          <w:lang w:val="en-GB" w:eastAsia="ja-JP"/>
        </w:rPr>
      </w:pPr>
      <w:r>
        <w:rPr>
          <w:rFonts w:hint="eastAsia" w:eastAsia="宋体"/>
          <w:i/>
          <w:iCs/>
          <w:sz w:val="20"/>
          <w:szCs w:val="21"/>
          <w:lang w:val="en-GB" w:eastAsia="ja-JP"/>
        </w:rPr>
        <w:t>It is beneficial to support multiple active configured grant configurations for a given BWP of a serving cell at least for following use cases</w:t>
      </w:r>
    </w:p>
    <w:p>
      <w:pPr>
        <w:pStyle w:val="17"/>
        <w:numPr>
          <w:ilvl w:val="0"/>
          <w:numId w:val="4"/>
        </w:numPr>
        <w:snapToGrid w:val="0"/>
        <w:spacing w:after="0" w:line="240" w:lineRule="auto"/>
        <w:rPr>
          <w:rFonts w:hint="eastAsia" w:eastAsia="宋体"/>
          <w:i/>
          <w:iCs/>
          <w:sz w:val="20"/>
          <w:szCs w:val="21"/>
          <w:lang w:val="en-GB" w:eastAsia="ja-JP"/>
        </w:rPr>
      </w:pPr>
      <w:r>
        <w:rPr>
          <w:rFonts w:hint="eastAsia" w:eastAsia="宋体"/>
          <w:i/>
          <w:iCs/>
          <w:sz w:val="20"/>
          <w:szCs w:val="21"/>
          <w:lang w:val="en-GB" w:eastAsia="ja-JP"/>
        </w:rPr>
        <w:t xml:space="preserve">Use case 1: different service/traffic types supported simultaneously at the UE side </w:t>
      </w:r>
    </w:p>
    <w:p>
      <w:pPr>
        <w:pStyle w:val="17"/>
        <w:numPr>
          <w:ilvl w:val="1"/>
          <w:numId w:val="4"/>
        </w:numPr>
        <w:snapToGrid w:val="0"/>
        <w:spacing w:after="0" w:line="240" w:lineRule="auto"/>
        <w:ind w:left="1440" w:leftChars="0" w:hanging="360" w:firstLineChars="0"/>
        <w:rPr>
          <w:rFonts w:hint="eastAsia" w:eastAsia="宋体"/>
          <w:i/>
          <w:iCs/>
          <w:sz w:val="20"/>
          <w:szCs w:val="21"/>
          <w:lang w:val="en-GB" w:eastAsia="ja-JP"/>
        </w:rPr>
      </w:pPr>
      <w:r>
        <w:rPr>
          <w:rFonts w:hint="eastAsia" w:eastAsia="宋体"/>
          <w:i/>
          <w:iCs/>
          <w:sz w:val="20"/>
          <w:szCs w:val="21"/>
          <w:lang w:val="en-GB" w:eastAsia="ja-JP"/>
        </w:rPr>
        <w:t>E.g., low-latency traffic + high-reliability traffic, voice traffic + sporadic emergency message traffic, etc.</w:t>
      </w:r>
    </w:p>
    <w:p>
      <w:pPr>
        <w:pStyle w:val="17"/>
        <w:numPr>
          <w:ilvl w:val="0"/>
          <w:numId w:val="4"/>
        </w:numPr>
        <w:snapToGrid w:val="0"/>
        <w:spacing w:after="0" w:line="240" w:lineRule="auto"/>
        <w:rPr>
          <w:rFonts w:hint="eastAsia" w:eastAsia="宋体"/>
          <w:i/>
          <w:iCs/>
          <w:sz w:val="20"/>
          <w:szCs w:val="21"/>
          <w:lang w:val="en-GB" w:eastAsia="ja-JP"/>
        </w:rPr>
      </w:pPr>
      <w:r>
        <w:rPr>
          <w:rFonts w:hint="eastAsia" w:eastAsia="宋体"/>
          <w:i/>
          <w:iCs/>
          <w:sz w:val="20"/>
          <w:szCs w:val="21"/>
          <w:lang w:val="en-GB" w:eastAsia="ja-JP"/>
        </w:rPr>
        <w:t>Use case 2: reduce the latency and ensure the reliability for traffic with a given characters and requirements.</w:t>
      </w:r>
    </w:p>
    <w:p>
      <w:pPr>
        <w:pStyle w:val="17"/>
        <w:numPr>
          <w:ilvl w:val="1"/>
          <w:numId w:val="4"/>
        </w:numPr>
        <w:snapToGrid w:val="0"/>
        <w:spacing w:after="0" w:line="240" w:lineRule="auto"/>
        <w:ind w:left="1440" w:leftChars="0" w:hanging="360" w:firstLineChars="0"/>
        <w:rPr>
          <w:rFonts w:hint="eastAsia" w:eastAsia="宋体"/>
          <w:i/>
          <w:iCs/>
          <w:sz w:val="20"/>
          <w:szCs w:val="21"/>
          <w:lang w:val="en-GB" w:eastAsia="ja-JP"/>
        </w:rPr>
      </w:pPr>
      <w:r>
        <w:rPr>
          <w:rFonts w:hint="eastAsia" w:eastAsia="宋体"/>
          <w:i/>
          <w:iCs/>
          <w:sz w:val="20"/>
          <w:szCs w:val="21"/>
          <w:lang w:val="en-GB" w:eastAsia="zh-CN"/>
        </w:rPr>
        <w:t>LTE HRLLC mechanism can be the starting point for NR.</w:t>
      </w:r>
    </w:p>
    <w:p>
      <w:pPr>
        <w:snapToGrid w:val="0"/>
        <w:spacing w:before="181" w:beforeLines="50" w:afterLines="50" w:line="240" w:lineRule="auto"/>
        <w:rPr>
          <w:rFonts w:hint="eastAsia" w:eastAsiaTheme="minorEastAsia"/>
          <w:color w:val="000000"/>
          <w:sz w:val="20"/>
          <w:szCs w:val="20"/>
          <w:lang w:val="en-US" w:eastAsia="zh-CN"/>
        </w:rPr>
      </w:pPr>
      <w:r>
        <w:rPr>
          <w:rFonts w:hint="eastAsia" w:eastAsia="宋体"/>
          <w:sz w:val="20"/>
          <w:szCs w:val="20"/>
          <w:lang w:val="en-US" w:eastAsia="zh-CN"/>
        </w:rPr>
        <w:t>Besides above benefits,</w:t>
      </w:r>
      <w:r>
        <w:rPr>
          <w:rFonts w:hint="eastAsia" w:eastAsia="宋体"/>
          <w:i w:val="0"/>
          <w:iCs w:val="0"/>
          <w:sz w:val="20"/>
          <w:szCs w:val="20"/>
          <w:lang w:val="en-US" w:eastAsia="zh-CN"/>
        </w:rPr>
        <w:t xml:space="preserve"> supporting </w:t>
      </w:r>
      <w:r>
        <w:rPr>
          <w:rFonts w:hint="eastAsia" w:eastAsia="宋体"/>
          <w:i w:val="0"/>
          <w:iCs w:val="0"/>
          <w:sz w:val="20"/>
          <w:szCs w:val="21"/>
          <w:lang w:val="en-GB" w:eastAsia="ja-JP"/>
        </w:rPr>
        <w:t>multiple</w:t>
      </w:r>
      <w:r>
        <w:rPr>
          <w:rFonts w:hint="eastAsia" w:eastAsia="宋体"/>
          <w:i w:val="0"/>
          <w:iCs w:val="0"/>
          <w:sz w:val="20"/>
          <w:szCs w:val="21"/>
          <w:lang w:val="en-US" w:eastAsia="zh-CN"/>
        </w:rPr>
        <w:t xml:space="preserve"> </w:t>
      </w:r>
      <w:r>
        <w:rPr>
          <w:rFonts w:hint="eastAsia" w:eastAsia="宋体"/>
          <w:i w:val="0"/>
          <w:iCs w:val="0"/>
          <w:sz w:val="20"/>
          <w:szCs w:val="21"/>
          <w:lang w:val="en-GB" w:eastAsia="ja-JP"/>
        </w:rPr>
        <w:t>configurations</w:t>
      </w:r>
      <w:r>
        <w:rPr>
          <w:rFonts w:hint="eastAsia" w:eastAsia="宋体"/>
          <w:sz w:val="20"/>
          <w:szCs w:val="20"/>
          <w:lang w:val="en-US" w:eastAsia="zh-CN"/>
        </w:rPr>
        <w:t xml:space="preserve"> can also provide the possibility of inter-UEs collision avoidance. Based on certain configuration selection criterion, a UE can select a proper configuration </w:t>
      </w:r>
      <w:r>
        <w:rPr>
          <w:rFonts w:hint="eastAsia" w:eastAsiaTheme="minorEastAsia"/>
          <w:color w:val="000000"/>
          <w:sz w:val="20"/>
          <w:szCs w:val="20"/>
          <w:lang w:val="en-US" w:eastAsia="zh-CN"/>
        </w:rPr>
        <w:t>for its uplink transmission to avoid collision with other UEs.</w:t>
      </w:r>
    </w:p>
    <w:p>
      <w:pPr>
        <w:snapToGrid w:val="0"/>
        <w:spacing w:before="181" w:beforeLines="50" w:afterLines="50" w:line="240" w:lineRule="auto"/>
        <w:rPr>
          <w:rFonts w:hint="eastAsia" w:eastAsia="宋体"/>
          <w:b/>
          <w:bCs/>
          <w:i/>
          <w:iCs/>
          <w:color w:val="000000"/>
          <w:sz w:val="20"/>
          <w:szCs w:val="20"/>
          <w:lang w:val="en-US" w:eastAsia="zh-CN"/>
        </w:rPr>
      </w:pPr>
      <w:r>
        <w:rPr>
          <w:rFonts w:hint="eastAsia" w:eastAsiaTheme="minorEastAsia"/>
          <w:b/>
          <w:bCs/>
          <w:i/>
          <w:iCs/>
          <w:color w:val="000000"/>
          <w:sz w:val="20"/>
          <w:szCs w:val="20"/>
          <w:lang w:val="en-US" w:eastAsia="zh-CN"/>
        </w:rPr>
        <w:t xml:space="preserve">Observation 1: </w:t>
      </w:r>
      <w:r>
        <w:rPr>
          <w:rFonts w:hint="eastAsia" w:eastAsia="宋体"/>
          <w:b/>
          <w:bCs/>
          <w:i/>
          <w:iCs/>
          <w:sz w:val="20"/>
          <w:szCs w:val="20"/>
          <w:lang w:val="en-US" w:eastAsia="zh-CN"/>
        </w:rPr>
        <w:t xml:space="preserve">Supporting </w:t>
      </w:r>
      <w:r>
        <w:rPr>
          <w:rFonts w:hint="eastAsia" w:eastAsia="宋体"/>
          <w:b/>
          <w:bCs/>
          <w:i/>
          <w:iCs/>
          <w:sz w:val="20"/>
          <w:szCs w:val="21"/>
          <w:lang w:val="en-GB" w:eastAsia="ja-JP"/>
        </w:rPr>
        <w:t>multiple</w:t>
      </w:r>
      <w:r>
        <w:rPr>
          <w:rFonts w:hint="eastAsia" w:eastAsia="宋体"/>
          <w:b/>
          <w:bCs/>
          <w:i/>
          <w:iCs/>
          <w:sz w:val="20"/>
          <w:szCs w:val="21"/>
          <w:lang w:val="en-US" w:eastAsia="zh-CN"/>
        </w:rPr>
        <w:t xml:space="preserve"> </w:t>
      </w:r>
      <w:r>
        <w:rPr>
          <w:rFonts w:hint="eastAsia" w:eastAsia="宋体"/>
          <w:b/>
          <w:bCs/>
          <w:i/>
          <w:iCs/>
          <w:sz w:val="20"/>
          <w:szCs w:val="21"/>
          <w:lang w:val="en-GB" w:eastAsia="ja-JP"/>
        </w:rPr>
        <w:t>configurations</w:t>
      </w:r>
      <w:r>
        <w:rPr>
          <w:rFonts w:hint="eastAsia" w:eastAsia="宋体"/>
          <w:b/>
          <w:bCs/>
          <w:i/>
          <w:iCs/>
          <w:sz w:val="20"/>
          <w:szCs w:val="21"/>
          <w:lang w:val="en-US" w:eastAsia="zh-CN"/>
        </w:rPr>
        <w:t xml:space="preserve"> for configured grant is also beneficial for inter-UE multiplexing. </w:t>
      </w:r>
    </w:p>
    <w:p>
      <w:pPr>
        <w:snapToGrid w:val="0"/>
        <w:spacing w:afterLines="50" w:line="240" w:lineRule="auto"/>
        <w:rPr>
          <w:rFonts w:hint="eastAsia" w:eastAsiaTheme="minorEastAsia"/>
          <w:color w:val="000000"/>
          <w:sz w:val="20"/>
          <w:szCs w:val="20"/>
          <w:lang w:val="en-US" w:eastAsia="zh-CN"/>
        </w:rPr>
      </w:pPr>
      <w:r>
        <w:rPr>
          <w:rFonts w:hint="eastAsia" w:eastAsiaTheme="minorEastAsia"/>
          <w:color w:val="000000"/>
          <w:sz w:val="20"/>
          <w:szCs w:val="20"/>
          <w:lang w:val="en-US" w:eastAsia="zh-CN"/>
        </w:rPr>
        <w:t>If multiple active configured grant configurations are supported in Rel-16,</w:t>
      </w:r>
      <w:r>
        <w:rPr>
          <w:rFonts w:hint="eastAsia" w:eastAsiaTheme="minorEastAsia"/>
          <w:b w:val="0"/>
          <w:bCs w:val="0"/>
          <w:i w:val="0"/>
          <w:iCs w:val="0"/>
          <w:color w:val="000000"/>
          <w:sz w:val="20"/>
          <w:szCs w:val="20"/>
          <w:lang w:val="en-US" w:eastAsia="zh-CN"/>
        </w:rPr>
        <w:t xml:space="preserve"> </w:t>
      </w:r>
      <w:r>
        <w:rPr>
          <w:rFonts w:hint="eastAsia" w:eastAsia="宋体" w:cs="Times New Roman"/>
          <w:b w:val="0"/>
          <w:bCs w:val="0"/>
          <w:i w:val="0"/>
          <w:iCs w:val="0"/>
          <w:color w:val="000000"/>
          <w:kern w:val="0"/>
          <w:sz w:val="20"/>
          <w:szCs w:val="20"/>
          <w:u w:val="none"/>
          <w:lang w:val="en-US" w:eastAsia="zh-CN"/>
        </w:rPr>
        <w:t xml:space="preserve">the following </w:t>
      </w:r>
      <w:r>
        <w:rPr>
          <w:rFonts w:hint="eastAsia" w:eastAsiaTheme="minorEastAsia"/>
          <w:color w:val="000000"/>
          <w:sz w:val="20"/>
          <w:szCs w:val="20"/>
          <w:lang w:val="en-US" w:eastAsia="zh-CN"/>
        </w:rPr>
        <w:t xml:space="preserve">issues need to be considered. </w:t>
      </w:r>
    </w:p>
    <w:p>
      <w:pPr>
        <w:numPr>
          <w:ilvl w:val="0"/>
          <w:numId w:val="5"/>
        </w:numPr>
        <w:spacing w:after="0" w:line="240" w:lineRule="auto"/>
        <w:rPr>
          <w:b/>
          <w:bCs/>
          <w:sz w:val="20"/>
          <w:szCs w:val="20"/>
          <w:lang w:eastAsia="zh-CN"/>
        </w:rPr>
      </w:pPr>
      <w:r>
        <w:rPr>
          <w:rFonts w:hint="eastAsia"/>
          <w:b/>
          <w:bCs/>
          <w:sz w:val="20"/>
          <w:szCs w:val="20"/>
          <w:lang w:val="en-US" w:eastAsia="zh-CN"/>
        </w:rPr>
        <w:t>Common or separated parameters for different configurations</w:t>
      </w:r>
    </w:p>
    <w:p>
      <w:pPr>
        <w:snapToGrid w:val="0"/>
        <w:spacing w:afterLines="50" w:line="240" w:lineRule="auto"/>
        <w:rPr>
          <w:rFonts w:hint="eastAsia" w:eastAsia="宋体"/>
          <w:sz w:val="20"/>
          <w:szCs w:val="20"/>
          <w:lang w:val="en-US" w:eastAsia="zh-CN"/>
        </w:rPr>
      </w:pPr>
      <w:r>
        <w:rPr>
          <w:rFonts w:hint="eastAsia" w:eastAsia="宋体"/>
          <w:sz w:val="20"/>
          <w:szCs w:val="20"/>
          <w:lang w:val="en-US" w:eastAsia="zh-CN"/>
        </w:rPr>
        <w:t xml:space="preserve">If the multiple active configured grant configurations are used for Use case 2, we think at least the time domain starting offset should be different for each configuration to adapt the sporadic traffic arrival. For the repetition number </w:t>
      </w:r>
      <w:r>
        <w:rPr>
          <w:rFonts w:hint="eastAsia" w:eastAsia="宋体"/>
          <w:i/>
          <w:iCs/>
          <w:sz w:val="20"/>
          <w:szCs w:val="20"/>
          <w:lang w:val="en-US" w:eastAsia="zh-CN"/>
        </w:rPr>
        <w:t>K</w:t>
      </w:r>
      <w:r>
        <w:rPr>
          <w:rFonts w:hint="eastAsia" w:eastAsia="宋体"/>
          <w:sz w:val="20"/>
          <w:szCs w:val="20"/>
          <w:lang w:val="en-US" w:eastAsia="zh-CN"/>
        </w:rPr>
        <w:t xml:space="preserve"> and periodicity </w:t>
      </w:r>
      <w:r>
        <w:rPr>
          <w:rFonts w:hint="eastAsia" w:eastAsia="宋体"/>
          <w:i/>
          <w:iCs/>
          <w:sz w:val="20"/>
          <w:szCs w:val="20"/>
          <w:lang w:val="en-US" w:eastAsia="zh-CN"/>
        </w:rPr>
        <w:t>P</w:t>
      </w:r>
      <w:r>
        <w:rPr>
          <w:rFonts w:hint="eastAsia" w:eastAsia="宋体"/>
          <w:sz w:val="20"/>
          <w:szCs w:val="20"/>
          <w:lang w:val="en-US" w:eastAsia="zh-CN"/>
        </w:rPr>
        <w:t xml:space="preserve">, we slightly prefer to configure them the same for each configuration, which is similar to what has been agreed for LTE URLLC UL SPS. </w:t>
      </w:r>
    </w:p>
    <w:p>
      <w:pPr>
        <w:snapToGrid w:val="0"/>
        <w:spacing w:afterLines="50" w:line="240" w:lineRule="auto"/>
        <w:rPr>
          <w:rFonts w:hint="eastAsia" w:eastAsia="宋体"/>
          <w:sz w:val="20"/>
          <w:szCs w:val="20"/>
          <w:lang w:val="en-US" w:eastAsia="zh-CN"/>
        </w:rPr>
      </w:pPr>
      <w:r>
        <w:rPr>
          <w:rFonts w:hint="eastAsia" w:eastAsia="宋体"/>
          <w:sz w:val="20"/>
          <w:szCs w:val="20"/>
          <w:lang w:val="en-US" w:eastAsia="zh-CN"/>
        </w:rPr>
        <w:t>In order to transmit the traffic as soon as possible, it is beneficial to support repetitions across slot boundary.  Otherwise, either K repetitions can not be ensured or additional latency would be introduced. The issues discussed in Section 3 also applies to the case when multiple configurations is supported.</w:t>
      </w:r>
    </w:p>
    <w:p>
      <w:pPr>
        <w:numPr>
          <w:ilvl w:val="0"/>
          <w:numId w:val="5"/>
        </w:numPr>
        <w:spacing w:after="0" w:line="240" w:lineRule="auto"/>
        <w:rPr>
          <w:b/>
          <w:bCs/>
          <w:lang w:eastAsia="zh-CN"/>
        </w:rPr>
      </w:pPr>
      <w:r>
        <w:rPr>
          <w:rFonts w:hint="eastAsia"/>
          <w:b/>
          <w:bCs/>
          <w:lang w:val="en-US" w:eastAsia="zh-CN"/>
        </w:rPr>
        <w:t>Activation/deactivation L1 signaling</w:t>
      </w:r>
    </w:p>
    <w:p>
      <w:pPr>
        <w:snapToGrid w:val="0"/>
        <w:spacing w:afterLines="50" w:line="240" w:lineRule="auto"/>
        <w:rPr>
          <w:rFonts w:hint="eastAsia" w:eastAsia="宋体"/>
          <w:lang w:val="en-US" w:eastAsia="zh-CN"/>
        </w:rPr>
      </w:pPr>
      <w:r>
        <w:rPr>
          <w:rFonts w:hint="eastAsia" w:eastAsia="宋体"/>
          <w:lang w:val="en-US" w:eastAsia="zh-CN"/>
        </w:rPr>
        <w:t xml:space="preserve">For Type 2 configured grant configurations, we also need to consider whether the activation/deactivation of the configured grant configurations is by a common DCI or by separate DCI. </w:t>
      </w:r>
    </w:p>
    <w:p>
      <w:pPr>
        <w:snapToGrid w:val="0"/>
        <w:spacing w:afterLines="50" w:line="240" w:lineRule="auto"/>
        <w:rPr>
          <w:rFonts w:hint="eastAsia" w:eastAsia="宋体"/>
          <w:lang w:val="en-US" w:eastAsia="zh-CN"/>
        </w:rPr>
      </w:pPr>
      <w:r>
        <w:rPr>
          <w:rFonts w:hint="eastAsia" w:eastAsia="宋体"/>
          <w:lang w:val="en-US" w:eastAsia="zh-CN"/>
        </w:rPr>
        <w:t xml:space="preserve">If separate DCI is used, the overhead should be taken into account. In this case, RAN1 should first decide how many configurations should be supported to keep the overhead of activation/deactivation L1 signaling to an acceptable level. Considering how to indicate the UE which configuration is activated or deactivated, several alternatives can be considered. One is to reuse the HARQ ID control as a configuration index, which is similar to LTE URLLC. The other is to use different RNTIs for different configurations. </w:t>
      </w:r>
    </w:p>
    <w:p>
      <w:pPr>
        <w:snapToGrid w:val="0"/>
        <w:spacing w:afterLines="50" w:line="240" w:lineRule="auto"/>
        <w:rPr>
          <w:rFonts w:eastAsia="宋体"/>
          <w:lang w:val="en-US" w:eastAsia="zh-CN"/>
        </w:rPr>
      </w:pPr>
      <w:r>
        <w:rPr>
          <w:rFonts w:hint="eastAsia" w:eastAsia="宋体"/>
          <w:lang w:val="en-US" w:eastAsia="zh-CN"/>
        </w:rPr>
        <w:t xml:space="preserve">If a common DCI is used to activate or deactivate multiple configured grant configurations, details design of the activation/deactivation DCI should be considered. One example is to use a bitmap with </w:t>
      </w:r>
      <w:r>
        <w:rPr>
          <w:rFonts w:hint="eastAsia" w:eastAsia="宋体"/>
          <w:i/>
          <w:iCs/>
          <w:lang w:val="en-US" w:eastAsia="zh-CN"/>
        </w:rPr>
        <w:t>M</w:t>
      </w:r>
      <w:r>
        <w:rPr>
          <w:rFonts w:hint="eastAsia" w:eastAsia="宋体"/>
          <w:lang w:val="en-US" w:eastAsia="zh-CN"/>
        </w:rPr>
        <w:t xml:space="preserve"> bits to indicate which configurations are activated or deactivated, where </w:t>
      </w:r>
      <w:r>
        <w:rPr>
          <w:rFonts w:hint="eastAsia" w:eastAsia="宋体"/>
          <w:i/>
          <w:iCs/>
          <w:lang w:val="en-US" w:eastAsia="zh-CN"/>
        </w:rPr>
        <w:t>M</w:t>
      </w:r>
      <w:r>
        <w:rPr>
          <w:rFonts w:hint="eastAsia" w:eastAsia="宋体"/>
          <w:lang w:val="en-US" w:eastAsia="zh-CN"/>
        </w:rPr>
        <w:t xml:space="preserve"> equals to the number of configured grant configurations. Whether the </w:t>
      </w:r>
      <w:r>
        <w:rPr>
          <w:rFonts w:hint="eastAsia" w:eastAsia="宋体"/>
          <w:i/>
          <w:iCs/>
          <w:lang w:val="en-US" w:eastAsia="zh-CN"/>
        </w:rPr>
        <w:t>M</w:t>
      </w:r>
      <w:r>
        <w:rPr>
          <w:rFonts w:hint="eastAsia" w:eastAsia="宋体"/>
          <w:lang w:val="en-US" w:eastAsia="zh-CN"/>
        </w:rPr>
        <w:t xml:space="preserve"> bits is a new introduced control field or existing control field in the activation/deactivation DCI is FFS. Control fields such as HARQ ID , RV and NDI are good candidates for reuse.</w:t>
      </w:r>
    </w:p>
    <w:p>
      <w:pPr>
        <w:numPr>
          <w:ilvl w:val="0"/>
          <w:numId w:val="5"/>
        </w:numPr>
        <w:spacing w:after="0" w:line="240" w:lineRule="auto"/>
        <w:rPr>
          <w:b/>
          <w:bCs/>
          <w:sz w:val="20"/>
          <w:szCs w:val="20"/>
          <w:lang w:eastAsia="zh-CN"/>
        </w:rPr>
      </w:pPr>
      <w:r>
        <w:rPr>
          <w:rFonts w:hint="eastAsia"/>
          <w:b/>
          <w:bCs/>
          <w:sz w:val="20"/>
          <w:szCs w:val="20"/>
          <w:lang w:val="en-US" w:eastAsia="zh-CN"/>
        </w:rPr>
        <w:t>Repetitions within one configuration or across multiple configurations</w:t>
      </w:r>
    </w:p>
    <w:p>
      <w:pPr>
        <w:snapToGrid w:val="0"/>
        <w:spacing w:afterLines="50" w:line="240" w:lineRule="auto"/>
        <w:rPr>
          <w:rFonts w:hint="eastAsia" w:eastAsia="宋体"/>
          <w:sz w:val="20"/>
          <w:szCs w:val="20"/>
          <w:lang w:val="en-US" w:eastAsia="zh-CN"/>
        </w:rPr>
      </w:pPr>
      <w:r>
        <w:rPr>
          <w:rFonts w:eastAsia="宋体"/>
          <w:sz w:val="20"/>
          <w:szCs w:val="20"/>
          <w:lang w:val="en-US" w:eastAsia="zh-CN"/>
        </w:rPr>
        <w:t xml:space="preserve">In general, </w:t>
      </w:r>
      <w:r>
        <w:rPr>
          <w:rFonts w:hint="eastAsia" w:eastAsia="宋体"/>
          <w:sz w:val="20"/>
          <w:szCs w:val="20"/>
          <w:lang w:val="en-US" w:eastAsia="zh-CN"/>
        </w:rPr>
        <w:t>two options can be considered:</w:t>
      </w:r>
    </w:p>
    <w:p>
      <w:pPr>
        <w:numPr>
          <w:ilvl w:val="0"/>
          <w:numId w:val="15"/>
        </w:numPr>
        <w:snapToGrid w:val="0"/>
        <w:spacing w:afterLines="50" w:line="240" w:lineRule="auto"/>
        <w:ind w:left="420" w:firstLine="0"/>
        <w:rPr>
          <w:rFonts w:hint="eastAsia" w:eastAsia="宋体"/>
          <w:sz w:val="20"/>
          <w:szCs w:val="20"/>
          <w:lang w:val="en-US" w:eastAsia="zh-CN"/>
        </w:rPr>
      </w:pPr>
      <w:r>
        <w:rPr>
          <w:rFonts w:hint="eastAsia" w:eastAsia="宋体"/>
          <w:sz w:val="20"/>
          <w:szCs w:val="20"/>
          <w:lang w:val="en-US" w:eastAsia="zh-CN"/>
        </w:rPr>
        <w:t xml:space="preserve">Option 1: </w:t>
      </w:r>
      <w:r>
        <w:rPr>
          <w:rFonts w:eastAsia="宋体"/>
          <w:sz w:val="20"/>
          <w:szCs w:val="20"/>
          <w:lang w:eastAsia="zh-CN"/>
        </w:rPr>
        <w:t xml:space="preserve">Repetitions of a TB </w:t>
      </w:r>
      <w:r>
        <w:rPr>
          <w:rFonts w:hint="eastAsia" w:eastAsia="宋体"/>
          <w:sz w:val="20"/>
          <w:szCs w:val="20"/>
          <w:lang w:val="en-US" w:eastAsia="zh-CN"/>
        </w:rPr>
        <w:t xml:space="preserve">can only be </w:t>
      </w:r>
      <w:r>
        <w:rPr>
          <w:rFonts w:eastAsia="宋体"/>
          <w:sz w:val="20"/>
          <w:szCs w:val="20"/>
          <w:lang w:eastAsia="zh-CN"/>
        </w:rPr>
        <w:t>transmitted with</w:t>
      </w:r>
      <w:r>
        <w:rPr>
          <w:rFonts w:hint="eastAsia" w:eastAsia="宋体"/>
          <w:sz w:val="20"/>
          <w:szCs w:val="20"/>
          <w:lang w:val="en-US" w:eastAsia="zh-CN"/>
        </w:rPr>
        <w:t>in</w:t>
      </w:r>
      <w:r>
        <w:rPr>
          <w:rFonts w:eastAsia="宋体"/>
          <w:sz w:val="20"/>
          <w:szCs w:val="20"/>
          <w:lang w:eastAsia="zh-CN"/>
        </w:rPr>
        <w:t xml:space="preserve"> a resource configuration</w:t>
      </w:r>
    </w:p>
    <w:p>
      <w:pPr>
        <w:numPr>
          <w:ilvl w:val="0"/>
          <w:numId w:val="15"/>
        </w:numPr>
        <w:snapToGrid w:val="0"/>
        <w:spacing w:afterLines="50" w:line="240" w:lineRule="auto"/>
        <w:ind w:left="420" w:firstLine="0"/>
        <w:rPr>
          <w:rFonts w:hint="eastAsia" w:eastAsia="宋体"/>
          <w:sz w:val="20"/>
          <w:szCs w:val="20"/>
          <w:lang w:val="en-US" w:eastAsia="zh-CN"/>
        </w:rPr>
      </w:pPr>
      <w:r>
        <w:rPr>
          <w:rFonts w:hint="eastAsia" w:eastAsia="宋体"/>
          <w:sz w:val="20"/>
          <w:szCs w:val="20"/>
          <w:lang w:val="en-US" w:eastAsia="zh-CN"/>
        </w:rPr>
        <w:t xml:space="preserve">Option 2: </w:t>
      </w:r>
      <w:r>
        <w:rPr>
          <w:rFonts w:eastAsia="宋体"/>
          <w:sz w:val="20"/>
          <w:szCs w:val="20"/>
          <w:lang w:eastAsia="zh-CN"/>
        </w:rPr>
        <w:t xml:space="preserve">Repetitions of a TB </w:t>
      </w:r>
      <w:r>
        <w:rPr>
          <w:rFonts w:hint="eastAsia" w:eastAsia="宋体"/>
          <w:sz w:val="20"/>
          <w:szCs w:val="20"/>
          <w:lang w:val="en-US" w:eastAsia="zh-CN"/>
        </w:rPr>
        <w:t xml:space="preserve">can be </w:t>
      </w:r>
      <w:r>
        <w:rPr>
          <w:rFonts w:eastAsia="宋体"/>
          <w:sz w:val="20"/>
          <w:szCs w:val="20"/>
          <w:lang w:eastAsia="zh-CN"/>
        </w:rPr>
        <w:t>transmitted across multiple configuration</w:t>
      </w:r>
      <w:r>
        <w:rPr>
          <w:rFonts w:hint="eastAsia" w:eastAsia="宋体"/>
          <w:sz w:val="20"/>
          <w:szCs w:val="20"/>
          <w:lang w:val="en-US" w:eastAsia="zh-CN"/>
        </w:rPr>
        <w:t>s</w:t>
      </w:r>
    </w:p>
    <w:p>
      <w:pPr>
        <w:snapToGrid w:val="0"/>
        <w:spacing w:afterLines="50" w:line="240" w:lineRule="auto"/>
        <w:rPr>
          <w:rFonts w:hint="eastAsia" w:eastAsia="宋体"/>
          <w:sz w:val="20"/>
          <w:szCs w:val="20"/>
          <w:lang w:val="en-US" w:eastAsia="zh-CN"/>
        </w:rPr>
      </w:pPr>
      <w:r>
        <w:rPr>
          <w:rFonts w:hint="eastAsia" w:eastAsia="宋体"/>
          <w:sz w:val="20"/>
          <w:szCs w:val="20"/>
          <w:lang w:val="en-US" w:eastAsia="zh-CN"/>
        </w:rPr>
        <w:t>Option 1 is simple and aligned to LTE URLLC. The benefit of Option 2 should be justified. Currently, we slightly prefer Option 1, i,e, repetitions of a TB can only be transmitted within a resource configuration.</w:t>
      </w:r>
    </w:p>
    <w:p>
      <w:pPr>
        <w:keepNext w:val="0"/>
        <w:keepLines w:val="0"/>
        <w:pageBreakBefore w:val="0"/>
        <w:widowControl/>
        <w:kinsoku/>
        <w:wordWrap/>
        <w:overflowPunct w:val="0"/>
        <w:topLinePunct w:val="0"/>
        <w:autoSpaceDE w:val="0"/>
        <w:autoSpaceDN w:val="0"/>
        <w:bidi w:val="0"/>
        <w:adjustRightInd w:val="0"/>
        <w:snapToGrid w:val="0"/>
        <w:spacing w:afterLines="50" w:line="240" w:lineRule="auto"/>
        <w:textAlignment w:val="baseline"/>
        <w:outlineLvl w:val="9"/>
        <w:rPr>
          <w:rFonts w:hint="eastAsia" w:eastAsiaTheme="minorEastAsia"/>
          <w:b/>
          <w:bCs/>
          <w:i/>
          <w:iCs/>
          <w:color w:val="000000"/>
          <w:sz w:val="20"/>
          <w:szCs w:val="20"/>
          <w:lang w:val="en-US" w:eastAsia="zh-CN"/>
        </w:rPr>
      </w:pPr>
      <w:r>
        <w:rPr>
          <w:rFonts w:hint="eastAsia" w:eastAsia="宋体"/>
          <w:b/>
          <w:bCs/>
          <w:i/>
          <w:iCs/>
          <w:sz w:val="20"/>
          <w:szCs w:val="20"/>
          <w:lang w:val="en-US" w:eastAsia="zh-CN"/>
        </w:rPr>
        <w:t xml:space="preserve">Proposal 7: For </w:t>
      </w:r>
      <w:r>
        <w:rPr>
          <w:rFonts w:hint="eastAsia" w:eastAsiaTheme="minorEastAsia"/>
          <w:b/>
          <w:bCs/>
          <w:i/>
          <w:iCs/>
          <w:color w:val="000000"/>
          <w:sz w:val="20"/>
          <w:szCs w:val="20"/>
          <w:lang w:val="en-US" w:eastAsia="zh-CN"/>
        </w:rPr>
        <w:t>multiple active configured grant configurations, further study the following issues,</w:t>
      </w:r>
    </w:p>
    <w:p>
      <w:pPr>
        <w:numPr>
          <w:ilvl w:val="0"/>
          <w:numId w:val="16"/>
        </w:numPr>
        <w:spacing w:after="0" w:line="240" w:lineRule="auto"/>
        <w:ind w:firstLine="0"/>
        <w:rPr>
          <w:b/>
          <w:bCs/>
          <w:i/>
          <w:iCs/>
          <w:sz w:val="20"/>
          <w:szCs w:val="20"/>
          <w:lang w:eastAsia="zh-CN"/>
        </w:rPr>
      </w:pPr>
      <w:r>
        <w:rPr>
          <w:rFonts w:hint="eastAsia"/>
          <w:b/>
          <w:bCs/>
          <w:i/>
          <w:iCs/>
          <w:sz w:val="20"/>
          <w:szCs w:val="20"/>
          <w:lang w:val="en-US" w:eastAsia="zh-CN"/>
        </w:rPr>
        <w:t>Common or separated parameters for different configurations.</w:t>
      </w:r>
    </w:p>
    <w:p>
      <w:pPr>
        <w:numPr>
          <w:ilvl w:val="0"/>
          <w:numId w:val="16"/>
        </w:numPr>
        <w:spacing w:after="0" w:line="240" w:lineRule="auto"/>
        <w:ind w:firstLine="0"/>
        <w:rPr>
          <w:rFonts w:hint="eastAsia"/>
          <w:b/>
          <w:bCs/>
          <w:i/>
          <w:iCs/>
          <w:lang w:val="en-US" w:eastAsia="zh-CN"/>
        </w:rPr>
      </w:pPr>
      <w:r>
        <w:rPr>
          <w:rFonts w:hint="eastAsia"/>
          <w:b/>
          <w:bCs/>
          <w:i/>
          <w:iCs/>
          <w:sz w:val="20"/>
          <w:szCs w:val="20"/>
          <w:lang w:val="en-US" w:eastAsia="zh-CN"/>
        </w:rPr>
        <w:t>The maximum number of configurations supported.</w:t>
      </w:r>
    </w:p>
    <w:p>
      <w:pPr>
        <w:numPr>
          <w:ilvl w:val="0"/>
          <w:numId w:val="16"/>
        </w:numPr>
        <w:snapToGrid/>
        <w:spacing w:after="0" w:afterLines="-2147483648" w:line="240" w:lineRule="auto"/>
        <w:ind w:firstLine="0"/>
        <w:rPr>
          <w:rFonts w:hint="eastAsia" w:eastAsiaTheme="minorEastAsia"/>
          <w:b/>
          <w:bCs/>
          <w:i/>
          <w:iCs/>
          <w:color w:val="000000"/>
          <w:sz w:val="20"/>
          <w:szCs w:val="20"/>
          <w:lang w:val="en-US" w:eastAsia="zh-CN"/>
        </w:rPr>
      </w:pPr>
      <w:r>
        <w:rPr>
          <w:rFonts w:hint="eastAsia"/>
          <w:b/>
          <w:bCs/>
          <w:i/>
          <w:iCs/>
          <w:sz w:val="20"/>
          <w:szCs w:val="20"/>
          <w:lang w:val="en-US" w:eastAsia="zh-CN"/>
        </w:rPr>
        <w:t>Design of a</w:t>
      </w:r>
      <w:r>
        <w:rPr>
          <w:rFonts w:hint="eastAsia"/>
          <w:b/>
          <w:bCs/>
          <w:i/>
          <w:iCs/>
          <w:lang w:val="en-US" w:eastAsia="zh-CN"/>
        </w:rPr>
        <w:t>ctivation/deactivation L1 signaling.</w:t>
      </w:r>
    </w:p>
    <w:p>
      <w:pPr>
        <w:numPr>
          <w:ilvl w:val="0"/>
          <w:numId w:val="16"/>
        </w:numPr>
        <w:snapToGrid w:val="0"/>
        <w:spacing w:after="361" w:afterLines="100" w:line="240" w:lineRule="auto"/>
        <w:ind w:left="420" w:firstLine="0"/>
        <w:rPr>
          <w:rFonts w:hint="eastAsia" w:eastAsiaTheme="minorEastAsia"/>
          <w:b/>
          <w:bCs/>
          <w:i/>
          <w:iCs/>
          <w:color w:val="000000"/>
          <w:sz w:val="20"/>
          <w:szCs w:val="20"/>
          <w:lang w:val="en-US" w:eastAsia="zh-CN"/>
        </w:rPr>
      </w:pPr>
      <w:r>
        <w:rPr>
          <w:rFonts w:hint="eastAsia"/>
          <w:b/>
          <w:bCs/>
          <w:i/>
          <w:iCs/>
          <w:sz w:val="20"/>
          <w:szCs w:val="20"/>
          <w:lang w:val="en-US" w:eastAsia="zh-CN"/>
        </w:rPr>
        <w:t xml:space="preserve">Whether allowing </w:t>
      </w:r>
      <w:r>
        <w:rPr>
          <w:rFonts w:hint="eastAsia" w:eastAsia="宋体"/>
          <w:b/>
          <w:bCs/>
          <w:i/>
          <w:iCs/>
          <w:sz w:val="20"/>
          <w:szCs w:val="20"/>
          <w:lang w:val="en-US" w:eastAsia="zh-CN"/>
        </w:rPr>
        <w:t>r</w:t>
      </w:r>
      <w:r>
        <w:rPr>
          <w:rFonts w:eastAsia="宋体"/>
          <w:b/>
          <w:bCs/>
          <w:i/>
          <w:iCs/>
          <w:sz w:val="20"/>
          <w:szCs w:val="20"/>
          <w:lang w:eastAsia="zh-CN"/>
        </w:rPr>
        <w:t>epetitions of a TB transmitted across multiple configuration</w:t>
      </w:r>
      <w:r>
        <w:rPr>
          <w:rFonts w:hint="eastAsia" w:eastAsia="宋体"/>
          <w:b/>
          <w:bCs/>
          <w:i/>
          <w:iCs/>
          <w:sz w:val="20"/>
          <w:szCs w:val="20"/>
          <w:lang w:val="en-US" w:eastAsia="zh-CN"/>
        </w:rPr>
        <w:t>s.</w:t>
      </w:r>
    </w:p>
    <w:p>
      <w:pPr>
        <w:pStyle w:val="2"/>
        <w:numPr>
          <w:ilvl w:val="0"/>
          <w:numId w:val="3"/>
        </w:numPr>
        <w:pBdr>
          <w:top w:val="single" w:color="auto" w:sz="12" w:space="2"/>
        </w:pBdr>
        <w:snapToGrid w:val="0"/>
        <w:spacing w:beforeLines="0" w:after="180" w:afterLines="50"/>
        <w:ind w:left="425" w:leftChars="0" w:hanging="425" w:firstLineChars="0"/>
        <w:rPr>
          <w:rFonts w:hint="eastAsia" w:eastAsia="宋体" w:cs="Times New Roman"/>
          <w:lang w:val="en-US" w:eastAsia="zh-CN"/>
        </w:rPr>
      </w:pPr>
      <w:r>
        <w:rPr>
          <w:rFonts w:hint="eastAsia" w:eastAsia="宋体" w:cs="Times New Roman"/>
          <w:lang w:val="en-US" w:eastAsia="zh-CN"/>
        </w:rPr>
        <w:t>Enhanced HARQ-ACK feedback</w:t>
      </w:r>
    </w:p>
    <w:p>
      <w:pPr>
        <w:snapToGrid w:val="0"/>
        <w:spacing w:afterLines="50" w:line="240" w:lineRule="auto"/>
        <w:rPr>
          <w:rFonts w:hint="eastAsia" w:eastAsiaTheme="minorEastAsia"/>
          <w:color w:val="000000"/>
          <w:lang w:val="en-US" w:eastAsia="zh-CN"/>
        </w:rPr>
      </w:pPr>
      <w:r>
        <w:rPr>
          <w:rFonts w:eastAsiaTheme="minorEastAsia"/>
          <w:color w:val="000000"/>
          <w:lang w:val="en-US" w:eastAsia="zh-CN"/>
        </w:rPr>
        <w:t>In the UL grant-free transmission, gNB sends a</w:t>
      </w:r>
      <w:r>
        <w:rPr>
          <w:rFonts w:hint="eastAsia" w:eastAsiaTheme="minorEastAsia"/>
          <w:color w:val="000000"/>
          <w:lang w:val="en-US" w:eastAsia="zh-CN"/>
        </w:rPr>
        <w:t>n</w:t>
      </w:r>
      <w:r>
        <w:rPr>
          <w:rFonts w:eastAsiaTheme="minorEastAsia"/>
          <w:color w:val="000000"/>
          <w:lang w:val="en-US" w:eastAsia="zh-CN"/>
        </w:rPr>
        <w:t xml:space="preserve"> UL grant for re-transmission only when the TB is not correctly decoded. For a UE, if the related UL grant is not detected within pre-determined time after the grant-free transmission, the transmitted TB is assumed to be successfully received. One of the issues is that the UE cannot distinguish gNB’s mis</w:t>
      </w:r>
      <w:r>
        <w:rPr>
          <w:rFonts w:hint="eastAsia" w:eastAsiaTheme="minorEastAsia"/>
          <w:color w:val="000000"/>
          <w:lang w:val="en-US" w:eastAsia="zh-CN"/>
        </w:rPr>
        <w:t xml:space="preserve">sing </w:t>
      </w:r>
      <w:r>
        <w:rPr>
          <w:rFonts w:eastAsiaTheme="minorEastAsia"/>
          <w:color w:val="000000"/>
          <w:lang w:val="en-US" w:eastAsia="zh-CN"/>
        </w:rPr>
        <w:t xml:space="preserve">detection of the grant-free transmission and react it as a correct decoding </w:t>
      </w:r>
      <w:r>
        <w:rPr>
          <w:rFonts w:hint="eastAsia" w:eastAsiaTheme="minorEastAsia"/>
          <w:color w:val="000000"/>
          <w:lang w:val="en-US" w:eastAsia="zh-CN"/>
        </w:rPr>
        <w:t>at</w:t>
      </w:r>
      <w:r>
        <w:rPr>
          <w:rFonts w:eastAsiaTheme="minorEastAsia"/>
          <w:color w:val="000000"/>
          <w:lang w:val="en-US" w:eastAsia="zh-CN"/>
        </w:rPr>
        <w:t xml:space="preserve"> gNB side in the end of timer. The misunderstanding will result in higher layer data corruption and may take even longer time to recover. </w:t>
      </w:r>
      <w:r>
        <w:rPr>
          <w:rFonts w:hint="eastAsia" w:eastAsiaTheme="minorEastAsia"/>
          <w:color w:val="000000"/>
          <w:lang w:val="en-US" w:eastAsia="zh-CN"/>
        </w:rPr>
        <w:t>Some implementation based schemes such as reducing the threshold of missing detection could alleviate the issue. However, this will lead to the waste of downlink and uplink resource because of high false alarm. In our views, introducing an explicit ACK is a direct and efficient way.</w:t>
      </w:r>
    </w:p>
    <w:p>
      <w:pPr>
        <w:widowControl w:val="0"/>
        <w:numPr>
          <w:ilvl w:val="-1"/>
          <w:numId w:val="0"/>
        </w:numPr>
        <w:overflowPunct/>
        <w:snapToGrid w:val="0"/>
        <w:spacing w:after="260" w:afterLines="50" w:line="240" w:lineRule="auto"/>
        <w:ind w:left="0" w:firstLine="0"/>
        <w:jc w:val="left"/>
        <w:textAlignment w:val="auto"/>
        <w:rPr>
          <w:b/>
          <w:bCs/>
          <w:i/>
          <w:iCs/>
        </w:rPr>
      </w:pPr>
      <w:r>
        <w:rPr>
          <w:b/>
          <w:bCs/>
          <w:i/>
          <w:iCs/>
        </w:rPr>
        <w:t xml:space="preserve">Proposal </w:t>
      </w:r>
      <w:r>
        <w:rPr>
          <w:rFonts w:hint="eastAsia"/>
          <w:b/>
          <w:bCs/>
          <w:i/>
          <w:iCs/>
          <w:lang w:val="en-US" w:eastAsia="zh-CN"/>
        </w:rPr>
        <w:t>8</w:t>
      </w:r>
      <w:r>
        <w:rPr>
          <w:rFonts w:hint="eastAsia"/>
          <w:b/>
          <w:bCs/>
          <w:i/>
          <w:iCs/>
          <w:lang w:eastAsia="zh-CN"/>
        </w:rPr>
        <w:t>：</w:t>
      </w:r>
      <w:r>
        <w:rPr>
          <w:rFonts w:hint="eastAsia"/>
          <w:b/>
          <w:bCs/>
          <w:i/>
          <w:iCs/>
          <w:lang w:val="en-US" w:eastAsia="zh-CN"/>
        </w:rPr>
        <w:t>Explicit ACK should be introduced for UL grant-free transmission.</w:t>
      </w:r>
    </w:p>
    <w:p>
      <w:pPr>
        <w:pStyle w:val="3"/>
        <w:widowControl w:val="0"/>
        <w:numPr>
          <w:ilvl w:val="-1"/>
          <w:numId w:val="0"/>
        </w:numPr>
        <w:overflowPunct/>
        <w:snapToGrid w:val="0"/>
        <w:spacing w:after="260"/>
        <w:ind w:left="0" w:firstLine="0"/>
        <w:jc w:val="left"/>
        <w:textAlignment w:val="auto"/>
        <w:rPr>
          <w:rFonts w:eastAsia="黑体"/>
          <w:b/>
          <w:bCs w:val="0"/>
          <w:iCs w:val="0"/>
          <w:sz w:val="24"/>
          <w:szCs w:val="24"/>
        </w:rPr>
      </w:pPr>
      <w:r>
        <w:rPr>
          <w:rFonts w:hint="eastAsia" w:eastAsia="黑体"/>
          <w:b/>
          <w:bCs w:val="0"/>
          <w:iCs w:val="0"/>
          <w:sz w:val="24"/>
          <w:szCs w:val="24"/>
          <w:lang w:val="en-US" w:eastAsia="zh-CN"/>
        </w:rPr>
        <w:t xml:space="preserve">5.1  </w:t>
      </w:r>
      <w:r>
        <w:rPr>
          <w:rFonts w:hint="eastAsia" w:eastAsia="黑体"/>
          <w:b/>
          <w:bCs w:val="0"/>
          <w:iCs w:val="0"/>
          <w:sz w:val="24"/>
          <w:szCs w:val="24"/>
          <w:lang w:eastAsia="zh-CN"/>
        </w:rPr>
        <w:t xml:space="preserve">Synchronous explicit ACK </w:t>
      </w:r>
      <w:r>
        <w:rPr>
          <w:rFonts w:hint="eastAsia" w:eastAsia="黑体"/>
          <w:b/>
          <w:bCs w:val="0"/>
          <w:iCs w:val="0"/>
          <w:sz w:val="24"/>
          <w:szCs w:val="24"/>
          <w:lang w:val="en-US" w:eastAsia="zh-CN"/>
        </w:rPr>
        <w:t>v</w:t>
      </w:r>
      <w:r>
        <w:rPr>
          <w:rFonts w:hint="eastAsia" w:eastAsia="黑体"/>
          <w:b/>
          <w:bCs w:val="0"/>
          <w:iCs w:val="0"/>
          <w:sz w:val="24"/>
          <w:szCs w:val="24"/>
          <w:lang w:eastAsia="zh-CN"/>
        </w:rPr>
        <w:t>s asynchronous explicit ACK</w:t>
      </w:r>
    </w:p>
    <w:p>
      <w:pPr>
        <w:snapToGrid w:val="0"/>
        <w:spacing w:afterLines="50" w:line="240" w:lineRule="auto"/>
        <w:rPr>
          <w:rFonts w:eastAsiaTheme="minorEastAsia"/>
          <w:color w:val="000000"/>
          <w:lang w:val="en-US" w:eastAsia="zh-CN"/>
        </w:rPr>
      </w:pPr>
      <w:r>
        <w:rPr>
          <w:rFonts w:hint="eastAsia" w:eastAsiaTheme="minorEastAsia"/>
          <w:color w:val="000000"/>
          <w:lang w:val="en-US" w:eastAsia="zh-CN"/>
        </w:rPr>
        <w:t>S</w:t>
      </w:r>
      <w:r>
        <w:rPr>
          <w:rFonts w:eastAsiaTheme="minorEastAsia"/>
          <w:color w:val="000000"/>
          <w:lang w:val="en-US" w:eastAsia="zh-CN"/>
        </w:rPr>
        <w:t xml:space="preserve">ynchronous explicit ACK means it has </w:t>
      </w:r>
      <w:r>
        <w:rPr>
          <w:rFonts w:hint="eastAsia" w:eastAsiaTheme="minorEastAsia"/>
          <w:color w:val="000000"/>
          <w:lang w:val="en-US" w:eastAsia="zh-CN"/>
        </w:rPr>
        <w:t xml:space="preserve">a </w:t>
      </w:r>
      <w:r>
        <w:rPr>
          <w:rFonts w:eastAsiaTheme="minorEastAsia"/>
          <w:color w:val="000000"/>
          <w:lang w:val="en-US" w:eastAsia="zh-CN"/>
        </w:rPr>
        <w:t xml:space="preserve">fixed timing with the corresponding PUSCH. Asynchronous explicit positive ACK can function without that timing relationship. </w:t>
      </w:r>
      <w:r>
        <w:rPr>
          <w:rFonts w:hint="eastAsia" w:eastAsiaTheme="minorEastAsia"/>
          <w:color w:val="000000"/>
          <w:lang w:val="en-US" w:eastAsia="zh-CN"/>
        </w:rPr>
        <w:t>I</w:t>
      </w:r>
      <w:r>
        <w:rPr>
          <w:rFonts w:eastAsiaTheme="minorEastAsia"/>
          <w:color w:val="000000"/>
          <w:lang w:val="en-US" w:eastAsia="zh-CN"/>
        </w:rPr>
        <w:t>n Rel-15, synchronous positive ACK is actually used due to the timer mechanism for UE assuming a correct decoding in gNB side. UE’s NACK is done by UL grant which result in an asynchronous NACK scheme.</w:t>
      </w:r>
    </w:p>
    <w:p>
      <w:pPr>
        <w:snapToGrid w:val="0"/>
        <w:spacing w:afterLines="50" w:line="240" w:lineRule="auto"/>
        <w:rPr>
          <w:b/>
          <w:i/>
        </w:rPr>
      </w:pPr>
      <w:r>
        <w:rPr>
          <w:rFonts w:hint="eastAsia" w:eastAsiaTheme="minorEastAsia"/>
          <w:color w:val="000000"/>
          <w:lang w:val="en-US" w:eastAsia="zh-CN"/>
        </w:rPr>
        <w:t xml:space="preserve">To avoid too many blind decoding times at UE side, synchronous ACK seems more desirable. In addition, the false alarm probability could be reduced if fewer blind decoding are needed. Therefore, we prefer synchronous ACK feedback for UL grant-free transmission. </w:t>
      </w:r>
    </w:p>
    <w:p>
      <w:pPr>
        <w:snapToGrid w:val="0"/>
        <w:spacing w:afterLines="50" w:line="240" w:lineRule="auto"/>
        <w:rPr>
          <w:b/>
          <w:i/>
        </w:rPr>
      </w:pPr>
      <w:r>
        <w:rPr>
          <w:b/>
          <w:i/>
        </w:rPr>
        <w:t xml:space="preserve">Proposal </w:t>
      </w:r>
      <w:r>
        <w:rPr>
          <w:rFonts w:hint="eastAsia" w:eastAsia="宋体"/>
          <w:b/>
          <w:i/>
          <w:lang w:val="en-US" w:eastAsia="zh-CN"/>
        </w:rPr>
        <w:t>9</w:t>
      </w:r>
      <w:r>
        <w:rPr>
          <w:b/>
          <w:i/>
        </w:rPr>
        <w:t xml:space="preserve">: </w:t>
      </w:r>
      <w:r>
        <w:rPr>
          <w:rFonts w:hint="eastAsia" w:eastAsia="宋体"/>
          <w:b/>
          <w:i/>
          <w:lang w:val="en-US" w:eastAsia="zh-CN"/>
        </w:rPr>
        <w:t>S</w:t>
      </w:r>
      <w:r>
        <w:rPr>
          <w:b/>
          <w:i/>
        </w:rPr>
        <w:t xml:space="preserve">ynchronous ACK feedback for UL </w:t>
      </w:r>
      <w:r>
        <w:rPr>
          <w:rFonts w:eastAsiaTheme="minorEastAsia"/>
          <w:b/>
          <w:i/>
          <w:color w:val="000000"/>
          <w:lang w:val="en-US" w:eastAsia="zh-CN"/>
        </w:rPr>
        <w:t xml:space="preserve">grant-free transmission should be supported. </w:t>
      </w:r>
    </w:p>
    <w:p>
      <w:pPr>
        <w:pStyle w:val="3"/>
        <w:widowControl w:val="0"/>
        <w:numPr>
          <w:ilvl w:val="-1"/>
          <w:numId w:val="0"/>
        </w:numPr>
        <w:overflowPunct/>
        <w:snapToGrid w:val="0"/>
        <w:spacing w:after="260"/>
        <w:ind w:left="0" w:firstLine="0"/>
        <w:jc w:val="left"/>
        <w:textAlignment w:val="auto"/>
        <w:rPr>
          <w:rFonts w:hint="eastAsia" w:eastAsia="黑体"/>
          <w:b/>
          <w:bCs w:val="0"/>
          <w:iCs w:val="0"/>
          <w:sz w:val="24"/>
          <w:szCs w:val="24"/>
          <w:lang w:eastAsia="zh-CN"/>
        </w:rPr>
      </w:pPr>
      <w:r>
        <w:rPr>
          <w:rFonts w:hint="eastAsia" w:eastAsia="黑体"/>
          <w:b/>
          <w:bCs w:val="0"/>
          <w:iCs w:val="0"/>
          <w:sz w:val="24"/>
          <w:szCs w:val="24"/>
          <w:lang w:val="en-US" w:eastAsia="zh-CN"/>
        </w:rPr>
        <w:t>5.2</w:t>
      </w:r>
      <w:r>
        <w:rPr>
          <w:rFonts w:hint="eastAsia" w:eastAsia="黑体"/>
          <w:b/>
          <w:bCs w:val="0"/>
          <w:iCs w:val="0"/>
          <w:sz w:val="24"/>
          <w:szCs w:val="24"/>
          <w:lang w:eastAsia="zh-CN"/>
        </w:rPr>
        <w:t xml:space="preserve"> S</w:t>
      </w:r>
      <w:r>
        <w:rPr>
          <w:rFonts w:hint="eastAsia" w:eastAsia="黑体"/>
          <w:b/>
          <w:bCs w:val="0"/>
          <w:iCs w:val="0"/>
          <w:sz w:val="24"/>
          <w:szCs w:val="24"/>
          <w:lang w:val="en-US" w:eastAsia="zh-CN"/>
        </w:rPr>
        <w:t xml:space="preserve">equence </w:t>
      </w:r>
      <w:r>
        <w:rPr>
          <w:rFonts w:hint="eastAsia" w:eastAsia="黑体"/>
          <w:b/>
          <w:bCs w:val="0"/>
          <w:iCs w:val="0"/>
          <w:sz w:val="24"/>
          <w:szCs w:val="24"/>
          <w:lang w:eastAsia="zh-CN"/>
        </w:rPr>
        <w:t xml:space="preserve">based </w:t>
      </w:r>
      <w:r>
        <w:rPr>
          <w:rFonts w:hint="eastAsia" w:eastAsia="黑体"/>
          <w:b/>
          <w:bCs w:val="0"/>
          <w:iCs w:val="0"/>
          <w:sz w:val="24"/>
          <w:szCs w:val="24"/>
          <w:lang w:val="en-US" w:eastAsia="zh-CN"/>
        </w:rPr>
        <w:t>v</w:t>
      </w:r>
      <w:r>
        <w:rPr>
          <w:rFonts w:hint="eastAsia" w:eastAsia="黑体"/>
          <w:b/>
          <w:bCs w:val="0"/>
          <w:iCs w:val="0"/>
          <w:sz w:val="24"/>
          <w:szCs w:val="24"/>
          <w:lang w:eastAsia="zh-CN"/>
        </w:rPr>
        <w:t>s D</w:t>
      </w:r>
      <w:r>
        <w:rPr>
          <w:rFonts w:hint="eastAsia" w:eastAsia="黑体"/>
          <w:b/>
          <w:bCs w:val="0"/>
          <w:iCs w:val="0"/>
          <w:sz w:val="24"/>
          <w:szCs w:val="24"/>
          <w:lang w:val="en-US" w:eastAsia="zh-CN"/>
        </w:rPr>
        <w:t>CI</w:t>
      </w:r>
      <w:r>
        <w:rPr>
          <w:rFonts w:hint="eastAsia" w:eastAsia="黑体"/>
          <w:b/>
          <w:bCs w:val="0"/>
          <w:iCs w:val="0"/>
          <w:sz w:val="24"/>
          <w:szCs w:val="24"/>
          <w:lang w:eastAsia="zh-CN"/>
        </w:rPr>
        <w:t xml:space="preserve"> based </w:t>
      </w:r>
      <w:r>
        <w:rPr>
          <w:rFonts w:hint="eastAsia" w:eastAsia="黑体"/>
          <w:b/>
          <w:bCs w:val="0"/>
          <w:iCs w:val="0"/>
          <w:sz w:val="24"/>
          <w:szCs w:val="24"/>
          <w:lang w:val="en-US" w:eastAsia="zh-CN"/>
        </w:rPr>
        <w:t xml:space="preserve">ACK feedback </w:t>
      </w:r>
    </w:p>
    <w:p>
      <w:pPr>
        <w:snapToGrid w:val="0"/>
        <w:spacing w:afterLines="50" w:line="240" w:lineRule="auto"/>
        <w:rPr>
          <w:rFonts w:eastAsiaTheme="minorEastAsia"/>
          <w:color w:val="000000"/>
          <w:lang w:val="en-US" w:eastAsia="zh-CN"/>
        </w:rPr>
      </w:pPr>
      <w:bookmarkStart w:id="11" w:name="OLE_LINK13"/>
      <w:r>
        <w:rPr>
          <w:rFonts w:eastAsiaTheme="minorEastAsia"/>
          <w:color w:val="000000"/>
          <w:lang w:val="en-US" w:eastAsia="zh-CN"/>
        </w:rPr>
        <w:t xml:space="preserve">To introduce an explicit ACK for UL grant-free transmission, we provide two possible schemes as follows. </w:t>
      </w:r>
    </w:p>
    <w:p>
      <w:pPr>
        <w:pStyle w:val="102"/>
        <w:numPr>
          <w:ilvl w:val="0"/>
          <w:numId w:val="17"/>
        </w:numPr>
        <w:snapToGrid w:val="0"/>
        <w:spacing w:afterLines="50" w:line="240" w:lineRule="auto"/>
        <w:ind w:firstLineChars="0"/>
        <w:rPr>
          <w:rFonts w:eastAsiaTheme="minorEastAsia"/>
          <w:color w:val="000000"/>
          <w:lang w:val="en-US" w:eastAsia="zh-CN"/>
        </w:rPr>
      </w:pPr>
      <w:r>
        <w:rPr>
          <w:rFonts w:eastAsiaTheme="minorEastAsia"/>
          <w:color w:val="000000"/>
          <w:lang w:val="en-US" w:eastAsia="zh-CN"/>
        </w:rPr>
        <w:t xml:space="preserve">Option1: Sequence based solution. This </w:t>
      </w:r>
      <w:r>
        <w:rPr>
          <w:rFonts w:hint="eastAsia" w:eastAsiaTheme="minorEastAsia"/>
          <w:color w:val="000000"/>
          <w:lang w:val="en-US" w:eastAsia="zh-CN"/>
        </w:rPr>
        <w:t>is to use a sequence to represent ACK for a certain UL transmission.</w:t>
      </w:r>
    </w:p>
    <w:p>
      <w:pPr>
        <w:pStyle w:val="102"/>
        <w:numPr>
          <w:ilvl w:val="0"/>
          <w:numId w:val="17"/>
        </w:numPr>
        <w:snapToGrid w:val="0"/>
        <w:spacing w:afterLines="50" w:line="240" w:lineRule="auto"/>
        <w:ind w:firstLineChars="0"/>
        <w:rPr>
          <w:rFonts w:eastAsiaTheme="minorEastAsia"/>
          <w:color w:val="000000"/>
          <w:lang w:val="en-US" w:eastAsia="zh-CN"/>
        </w:rPr>
      </w:pPr>
      <w:r>
        <w:rPr>
          <w:rFonts w:eastAsiaTheme="minorEastAsia"/>
          <w:color w:val="000000"/>
          <w:lang w:val="en-US" w:eastAsia="zh-CN"/>
        </w:rPr>
        <w:t xml:space="preserve">Option 2: DCI based solution. </w:t>
      </w:r>
      <w:r>
        <w:rPr>
          <w:rFonts w:hint="eastAsia" w:eastAsiaTheme="minorEastAsia"/>
          <w:color w:val="000000"/>
          <w:lang w:val="en-US" w:eastAsia="zh-CN"/>
        </w:rPr>
        <w:t xml:space="preserve">This is to use a DCI including the ACK bits for a certain UL transmission. </w:t>
      </w:r>
    </w:p>
    <w:p>
      <w:pPr>
        <w:keepNext w:val="0"/>
        <w:keepLines w:val="0"/>
        <w:pageBreakBefore w:val="0"/>
        <w:widowControl/>
        <w:kinsoku/>
        <w:wordWrap/>
        <w:overflowPunct w:val="0"/>
        <w:topLinePunct w:val="0"/>
        <w:autoSpaceDE w:val="0"/>
        <w:autoSpaceDN w:val="0"/>
        <w:bidi w:val="0"/>
        <w:adjustRightInd w:val="0"/>
        <w:snapToGrid w:val="0"/>
        <w:spacing w:afterLines="50" w:line="240" w:lineRule="auto"/>
        <w:textAlignment w:val="center"/>
        <w:outlineLvl w:val="9"/>
        <w:rPr>
          <w:rFonts w:eastAsiaTheme="minorEastAsia"/>
          <w:color w:val="000000"/>
          <w:sz w:val="20"/>
          <w:szCs w:val="20"/>
          <w:vertAlign w:val="baseline"/>
          <w:lang w:val="en-US" w:eastAsia="zh-CN"/>
        </w:rPr>
      </w:pPr>
      <w:r>
        <w:rPr>
          <w:rFonts w:hint="eastAsia" w:eastAsiaTheme="minorEastAsia"/>
          <w:color w:val="000000"/>
          <w:sz w:val="20"/>
          <w:szCs w:val="20"/>
          <w:lang w:val="en-US" w:eastAsia="zh-CN"/>
        </w:rPr>
        <w:t>Assuming the probability of gNB</w:t>
      </w:r>
      <w:r>
        <w:rPr>
          <w:rFonts w:eastAsiaTheme="minorEastAsia"/>
          <w:color w:val="000000"/>
          <w:sz w:val="20"/>
          <w:szCs w:val="20"/>
          <w:lang w:val="en-US" w:eastAsia="zh-CN"/>
        </w:rPr>
        <w:t>’s mis</w:t>
      </w:r>
      <w:r>
        <w:rPr>
          <w:rFonts w:hint="eastAsia" w:eastAsiaTheme="minorEastAsia"/>
          <w:color w:val="000000"/>
          <w:sz w:val="20"/>
          <w:szCs w:val="20"/>
          <w:lang w:val="en-US" w:eastAsia="zh-CN"/>
        </w:rPr>
        <w:t xml:space="preserve">sing </w:t>
      </w:r>
      <w:r>
        <w:rPr>
          <w:rFonts w:eastAsiaTheme="minorEastAsia"/>
          <w:color w:val="000000"/>
          <w:sz w:val="20"/>
          <w:szCs w:val="20"/>
          <w:lang w:val="en-US" w:eastAsia="zh-CN"/>
        </w:rPr>
        <w:t>detection of the grant-free transmission</w:t>
      </w:r>
      <w:r>
        <w:rPr>
          <w:rFonts w:hint="eastAsia" w:eastAsiaTheme="minorEastAsia"/>
          <w:color w:val="000000"/>
          <w:sz w:val="20"/>
          <w:szCs w:val="20"/>
          <w:lang w:val="en-US" w:eastAsia="zh-CN"/>
        </w:rPr>
        <w:t xml:space="preserve"> is P</w:t>
      </w:r>
      <w:r>
        <w:rPr>
          <w:rFonts w:hint="eastAsia" w:eastAsiaTheme="minorEastAsia"/>
          <w:color w:val="000000"/>
          <w:sz w:val="20"/>
          <w:szCs w:val="20"/>
          <w:vertAlign w:val="subscript"/>
          <w:lang w:val="en-US" w:eastAsia="zh-CN"/>
        </w:rPr>
        <w:t>DTX</w:t>
      </w:r>
      <w:r>
        <w:rPr>
          <w:rFonts w:hint="eastAsia" w:eastAsiaTheme="minorEastAsia"/>
          <w:color w:val="000000"/>
          <w:sz w:val="20"/>
          <w:szCs w:val="20"/>
          <w:lang w:val="en-US" w:eastAsia="zh-CN"/>
        </w:rPr>
        <w:t xml:space="preserve">. The </w:t>
      </w:r>
      <w:r>
        <w:rPr>
          <w:rFonts w:eastAsiaTheme="minorEastAsia"/>
          <w:color w:val="000000"/>
          <w:sz w:val="20"/>
          <w:szCs w:val="20"/>
          <w:lang w:val="en-US" w:eastAsia="zh-CN"/>
        </w:rPr>
        <w:t>false alarm probabilit</w:t>
      </w:r>
      <w:r>
        <w:rPr>
          <w:rFonts w:hint="eastAsia" w:eastAsiaTheme="minorEastAsia"/>
          <w:color w:val="000000"/>
          <w:sz w:val="20"/>
          <w:szCs w:val="20"/>
          <w:lang w:val="en-US" w:eastAsia="zh-CN"/>
        </w:rPr>
        <w:t>y of detecting a sequence is defined as P</w:t>
      </w:r>
      <w:r>
        <w:rPr>
          <w:rFonts w:hint="eastAsia" w:eastAsiaTheme="minorEastAsia"/>
          <w:color w:val="000000"/>
          <w:sz w:val="20"/>
          <w:szCs w:val="20"/>
          <w:vertAlign w:val="subscript"/>
          <w:lang w:val="en-US" w:eastAsia="zh-CN"/>
        </w:rPr>
        <w:t>false</w:t>
      </w:r>
      <w:r>
        <w:rPr>
          <w:rFonts w:hint="eastAsia" w:eastAsiaTheme="minorEastAsia"/>
          <w:color w:val="000000"/>
          <w:sz w:val="20"/>
          <w:szCs w:val="20"/>
          <w:lang w:val="en-US" w:eastAsia="zh-CN"/>
        </w:rPr>
        <w:t xml:space="preserve">. To avoid packet loss, </w:t>
      </w:r>
      <w:r>
        <w:rPr>
          <w:rFonts w:hint="eastAsia" w:eastAsiaTheme="minorEastAsia"/>
          <w:color w:val="000000"/>
          <w:sz w:val="20"/>
          <w:szCs w:val="20"/>
          <w:lang w:val="en-US" w:eastAsia="zh-CN"/>
        </w:rPr>
        <w:object>
          <v:shape id="_x0000_i1029" o:spt="75" type="#_x0000_t75" style="height:14.05pt;width:39.75pt;" o:ole="t" filled="f" o:preferrelative="t" stroked="f" coordsize="21600,21600">
            <v:path/>
            <v:fill on="f" focussize="0,0"/>
            <v:stroke on="f"/>
            <v:imagedata r:id="rId14" o:title=""/>
            <o:lock v:ext="edit" aspectratio="t"/>
            <w10:wrap type="none"/>
            <w10:anchorlock/>
          </v:shape>
          <o:OLEObject Type="Embed" ProgID="Equation.KSEE3" ShapeID="_x0000_i1029" DrawAspect="Content" ObjectID="_1468075729" r:id="rId13">
            <o:LockedField>false</o:LockedField>
          </o:OLEObject>
        </w:object>
      </w:r>
      <w:r>
        <w:rPr>
          <w:rFonts w:hint="eastAsia" w:eastAsiaTheme="minorEastAsia"/>
          <w:color w:val="000000"/>
          <w:sz w:val="20"/>
          <w:szCs w:val="20"/>
          <w:lang w:val="en-US" w:eastAsia="zh-CN"/>
        </w:rPr>
        <w:t xml:space="preserve"> shall be smaller than error requirement, e.g. 10</w:t>
      </w:r>
      <w:r>
        <w:rPr>
          <w:rFonts w:hint="eastAsia" w:eastAsiaTheme="minorEastAsia"/>
          <w:color w:val="000000"/>
          <w:sz w:val="20"/>
          <w:szCs w:val="20"/>
          <w:vertAlign w:val="superscript"/>
          <w:lang w:val="en-US" w:eastAsia="zh-CN"/>
        </w:rPr>
        <w:t>-6</w:t>
      </w:r>
      <w:r>
        <w:rPr>
          <w:rFonts w:hint="eastAsia" w:eastAsiaTheme="minorEastAsia"/>
          <w:color w:val="000000"/>
          <w:sz w:val="20"/>
          <w:szCs w:val="20"/>
          <w:vertAlign w:val="baseline"/>
          <w:lang w:val="en-US" w:eastAsia="zh-CN"/>
        </w:rPr>
        <w:t>. In t</w:t>
      </w:r>
      <w:r>
        <w:rPr>
          <w:rFonts w:hint="eastAsia" w:eastAsiaTheme="minorEastAsia"/>
          <w:color w:val="000000"/>
          <w:sz w:val="20"/>
          <w:szCs w:val="20"/>
          <w:lang w:val="en-US" w:eastAsia="zh-CN"/>
        </w:rPr>
        <w:t xml:space="preserve">he simulation, </w:t>
      </w:r>
      <w:r>
        <w:rPr>
          <w:rFonts w:hint="eastAsia" w:eastAsiaTheme="minorEastAsia"/>
          <w:color w:val="000000"/>
          <w:sz w:val="20"/>
          <w:szCs w:val="20"/>
          <w:lang w:val="en-US" w:eastAsia="zh-CN"/>
        </w:rPr>
        <w:object>
          <v:shape id="_x0000_i1030" o:spt="75" type="#_x0000_t75" style="height:14.85pt;width:68.6pt;" o:ole="t" filled="f" o:preferrelative="t" stroked="f" coordsize="21600,21600">
            <v:path/>
            <v:fill on="f" focussize="0,0"/>
            <v:stroke on="f"/>
            <v:imagedata r:id="rId16" o:title=""/>
            <o:lock v:ext="edit" aspectratio="t"/>
            <w10:wrap type="none"/>
            <w10:anchorlock/>
          </v:shape>
          <o:OLEObject Type="Embed" ProgID="Equation.KSEE3" ShapeID="_x0000_i1030" DrawAspect="Content" ObjectID="_1468075730" r:id="rId15">
            <o:LockedField>false</o:LockedField>
          </o:OLEObject>
        </w:object>
      </w:r>
      <w:r>
        <w:rPr>
          <w:rFonts w:hint="eastAsia" w:eastAsiaTheme="minorEastAsia"/>
          <w:color w:val="000000"/>
          <w:sz w:val="20"/>
          <w:szCs w:val="20"/>
          <w:lang w:val="en-US" w:eastAsia="zh-CN"/>
        </w:rPr>
        <w:t xml:space="preserve"> for sequence based solution is used. </w:t>
      </w:r>
    </w:p>
    <w:p>
      <w:pPr>
        <w:snapToGrid w:val="0"/>
        <w:spacing w:afterLines="50" w:line="240" w:lineRule="auto"/>
        <w:rPr>
          <w:rFonts w:eastAsiaTheme="minorEastAsia"/>
          <w:color w:val="000000"/>
          <w:lang w:val="en-US" w:eastAsia="zh-CN"/>
        </w:rPr>
      </w:pPr>
      <w:r>
        <w:rPr>
          <w:rFonts w:eastAsiaTheme="minorEastAsia"/>
          <w:color w:val="000000"/>
          <w:lang w:val="en-US" w:eastAsia="zh-CN"/>
        </w:rPr>
        <w:t>As a preliminary study</w:t>
      </w:r>
      <w:r>
        <w:rPr>
          <w:rFonts w:hint="eastAsia" w:eastAsiaTheme="minorEastAsia"/>
          <w:color w:val="000000"/>
          <w:lang w:val="en-US" w:eastAsia="zh-CN"/>
        </w:rPr>
        <w:t>,</w:t>
      </w:r>
      <w:r>
        <w:rPr>
          <w:rFonts w:eastAsiaTheme="minorEastAsia"/>
          <w:color w:val="000000"/>
          <w:lang w:val="en-US" w:eastAsia="zh-CN"/>
        </w:rPr>
        <w:t xml:space="preserve"> we perform simulation for the 2 options and show </w:t>
      </w:r>
      <w:r>
        <w:rPr>
          <w:rFonts w:hint="eastAsia" w:eastAsiaTheme="minorEastAsia"/>
          <w:color w:val="000000"/>
          <w:lang w:val="en-US" w:eastAsia="zh-CN"/>
        </w:rPr>
        <w:t xml:space="preserve">the </w:t>
      </w:r>
      <w:r>
        <w:rPr>
          <w:rFonts w:eastAsiaTheme="minorEastAsia"/>
          <w:color w:val="000000"/>
          <w:lang w:val="en-US" w:eastAsia="zh-CN"/>
        </w:rPr>
        <w:t xml:space="preserve">results in the Figure </w:t>
      </w:r>
      <w:r>
        <w:rPr>
          <w:rFonts w:hint="eastAsia" w:eastAsiaTheme="minorEastAsia"/>
          <w:color w:val="000000"/>
          <w:lang w:val="en-US" w:eastAsia="zh-CN"/>
        </w:rPr>
        <w:t>4</w:t>
      </w:r>
      <w:r>
        <w:rPr>
          <w:rFonts w:eastAsiaTheme="minorEastAsia"/>
          <w:color w:val="000000"/>
          <w:lang w:val="en-US" w:eastAsia="zh-CN"/>
        </w:rPr>
        <w:t>.</w:t>
      </w:r>
      <w:r>
        <w:rPr>
          <w:rFonts w:hint="eastAsia" w:eastAsiaTheme="minorEastAsia"/>
          <w:color w:val="000000"/>
          <w:lang w:val="en-US" w:eastAsia="zh-CN"/>
        </w:rPr>
        <w:t xml:space="preserve"> The simu</w:t>
      </w:r>
      <w:r>
        <w:rPr>
          <w:rFonts w:eastAsiaTheme="minorEastAsia"/>
          <w:color w:val="000000"/>
          <w:lang w:val="en-US" w:eastAsia="zh-CN"/>
        </w:rPr>
        <w:t>la</w:t>
      </w:r>
      <w:r>
        <w:rPr>
          <w:rFonts w:hint="eastAsia" w:eastAsiaTheme="minorEastAsia"/>
          <w:color w:val="000000"/>
          <w:lang w:val="en-US" w:eastAsia="zh-CN"/>
        </w:rPr>
        <w:t>tion assumption is given in the Appendix.</w:t>
      </w:r>
    </w:p>
    <w:p>
      <w:pPr>
        <w:snapToGrid w:val="0"/>
        <w:spacing w:afterLines="50"/>
        <w:jc w:val="center"/>
        <w:rPr>
          <w:rFonts w:eastAsiaTheme="minorEastAsia"/>
          <w:b/>
          <w:color w:val="000000"/>
          <w:sz w:val="21"/>
          <w:szCs w:val="22"/>
          <w:lang w:val="en-US" w:eastAsia="zh-CN"/>
        </w:rPr>
      </w:pPr>
      <w:r>
        <w:drawing>
          <wp:inline distT="0" distB="0" distL="114300" distR="114300">
            <wp:extent cx="5623560" cy="3187065"/>
            <wp:effectExtent l="4445" t="4445" r="10795" b="889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snapToGrid w:val="0"/>
        <w:spacing w:afterLines="50"/>
        <w:jc w:val="center"/>
        <w:rPr>
          <w:rFonts w:eastAsiaTheme="minorEastAsia"/>
          <w:b/>
          <w:color w:val="000000"/>
          <w:sz w:val="21"/>
          <w:szCs w:val="22"/>
          <w:lang w:val="en-US" w:eastAsia="zh-CN"/>
        </w:rPr>
      </w:pPr>
      <w:r>
        <w:rPr>
          <w:rFonts w:eastAsiaTheme="minorEastAsia"/>
          <w:b/>
          <w:color w:val="000000"/>
          <w:sz w:val="21"/>
          <w:szCs w:val="22"/>
          <w:lang w:val="en-US" w:eastAsia="zh-CN"/>
        </w:rPr>
        <w:t xml:space="preserve">Figure </w:t>
      </w:r>
      <w:r>
        <w:rPr>
          <w:rFonts w:hint="eastAsia" w:eastAsiaTheme="minorEastAsia"/>
          <w:b/>
          <w:color w:val="000000"/>
          <w:sz w:val="21"/>
          <w:szCs w:val="22"/>
          <w:lang w:val="en-US" w:eastAsia="zh-CN"/>
        </w:rPr>
        <w:t>4</w:t>
      </w:r>
      <w:r>
        <w:rPr>
          <w:rFonts w:eastAsiaTheme="minorEastAsia"/>
          <w:b/>
          <w:color w:val="000000"/>
          <w:sz w:val="21"/>
          <w:szCs w:val="22"/>
          <w:lang w:val="en-US" w:eastAsia="zh-CN"/>
        </w:rPr>
        <w:t>.</w:t>
      </w:r>
      <w:r>
        <w:rPr>
          <w:rFonts w:eastAsiaTheme="minorEastAsia"/>
          <w:b/>
          <w:color w:val="000000"/>
          <w:szCs w:val="22"/>
          <w:lang w:val="en-US" w:eastAsia="zh-CN"/>
        </w:rPr>
        <w:t xml:space="preserve"> Performance of sequence based and DCI based solutions for explicit ACK indication</w:t>
      </w:r>
    </w:p>
    <w:p>
      <w:pPr>
        <w:snapToGrid w:val="0"/>
        <w:spacing w:afterLines="50" w:line="240" w:lineRule="auto"/>
        <w:rPr>
          <w:rFonts w:hint="eastAsia" w:eastAsiaTheme="minorEastAsia"/>
          <w:color w:val="000000"/>
          <w:lang w:val="en-US" w:eastAsia="zh-CN"/>
        </w:rPr>
      </w:pPr>
      <w:r>
        <w:rPr>
          <w:rFonts w:hint="eastAsia" w:eastAsiaTheme="minorEastAsia"/>
          <w:color w:val="000000"/>
          <w:lang w:val="en-US" w:eastAsia="zh-CN"/>
        </w:rPr>
        <w:t>In Figure 4, i</w:t>
      </w:r>
      <w:r>
        <w:rPr>
          <w:rFonts w:eastAsiaTheme="minorEastAsia"/>
          <w:color w:val="000000"/>
          <w:lang w:val="en-US" w:eastAsia="zh-CN"/>
        </w:rPr>
        <w:t xml:space="preserve">t can be seen that sequence based scheme </w:t>
      </w:r>
      <w:r>
        <w:rPr>
          <w:rFonts w:hint="eastAsia" w:eastAsiaTheme="minorEastAsia"/>
          <w:color w:val="000000"/>
          <w:lang w:val="en-US" w:eastAsia="zh-CN"/>
        </w:rPr>
        <w:t xml:space="preserve">provides about 4dB gain over DCI based scheme. In the simulation, both options utilize </w:t>
      </w:r>
      <w:r>
        <w:rPr>
          <w:rFonts w:eastAsiaTheme="minorEastAsia"/>
          <w:color w:val="000000"/>
          <w:lang w:val="en-US" w:eastAsia="zh-CN"/>
        </w:rPr>
        <w:t>the same amount of CCEs</w:t>
      </w:r>
      <w:r>
        <w:rPr>
          <w:rFonts w:hint="eastAsia" w:eastAsiaTheme="minorEastAsia"/>
          <w:color w:val="000000"/>
          <w:lang w:val="en-US" w:eastAsia="zh-CN"/>
        </w:rPr>
        <w:t xml:space="preserve"> (AL=8) and the same mapping structure in the time and frequency domain. Generally, if the aggregation level doubles, 3dB gain can be achieved. That means sequence based scheme will still have about 1dB gain even only using half of CCEs compared to DCI based scheme. In other words, sequence based solution could also reduce the blocking percentage for downlink.                                                </w:t>
      </w:r>
    </w:p>
    <w:p>
      <w:pPr>
        <w:snapToGrid w:val="0"/>
        <w:spacing w:afterLines="50" w:line="240" w:lineRule="auto"/>
        <w:rPr>
          <w:rFonts w:hint="eastAsia" w:eastAsiaTheme="minorEastAsia"/>
          <w:color w:val="000000"/>
          <w:lang w:val="en-US" w:eastAsia="zh-CN"/>
        </w:rPr>
      </w:pPr>
      <w:r>
        <w:rPr>
          <w:rFonts w:hint="eastAsia" w:eastAsiaTheme="minorEastAsia"/>
          <w:color w:val="000000"/>
          <w:lang w:val="en-US" w:eastAsia="zh-CN"/>
        </w:rPr>
        <w:t xml:space="preserve">For DCI based solution, the performance improvement is expected to be marginal by further reducing the payload since a long CRC, i.e. 24-bit CRC, is used. </w:t>
      </w:r>
    </w:p>
    <w:p>
      <w:pPr>
        <w:snapToGrid w:val="0"/>
        <w:spacing w:afterLines="50" w:line="240" w:lineRule="auto"/>
        <w:rPr>
          <w:b/>
          <w:i/>
        </w:rPr>
      </w:pPr>
      <w:r>
        <w:rPr>
          <w:b/>
          <w:i/>
        </w:rPr>
        <w:t xml:space="preserve">Observation </w:t>
      </w:r>
      <w:r>
        <w:rPr>
          <w:rFonts w:hint="eastAsia" w:eastAsia="宋体"/>
          <w:b/>
          <w:i/>
          <w:lang w:val="en-US" w:eastAsia="zh-CN"/>
        </w:rPr>
        <w:t>2</w:t>
      </w:r>
      <w:r>
        <w:rPr>
          <w:b/>
          <w:i/>
        </w:rPr>
        <w:t xml:space="preserve">: Sequence based solution has </w:t>
      </w:r>
      <w:r>
        <w:rPr>
          <w:rFonts w:hint="eastAsia" w:eastAsia="宋体"/>
          <w:b/>
          <w:i/>
          <w:lang w:val="en-US" w:eastAsia="zh-CN"/>
        </w:rPr>
        <w:t xml:space="preserve">about </w:t>
      </w:r>
      <w:r>
        <w:rPr>
          <w:b/>
          <w:i/>
        </w:rPr>
        <w:t xml:space="preserve">4 dB gain than DCI based solution when the two solutions use the </w:t>
      </w:r>
      <w:r>
        <w:rPr>
          <w:rFonts w:eastAsiaTheme="minorEastAsia"/>
          <w:b/>
          <w:i/>
          <w:color w:val="000000"/>
          <w:szCs w:val="22"/>
          <w:lang w:val="en-US" w:eastAsia="zh-CN"/>
        </w:rPr>
        <w:t>same amount of CCEs</w:t>
      </w:r>
      <w:r>
        <w:rPr>
          <w:b/>
          <w:i/>
          <w:lang w:val="en-US"/>
        </w:rPr>
        <w:t>.</w:t>
      </w:r>
    </w:p>
    <w:p>
      <w:pPr>
        <w:snapToGrid w:val="0"/>
        <w:spacing w:afterLines="50" w:line="240" w:lineRule="auto"/>
        <w:rPr>
          <w:b/>
          <w:i/>
        </w:rPr>
      </w:pPr>
      <w:r>
        <w:rPr>
          <w:b/>
          <w:i/>
        </w:rPr>
        <w:t xml:space="preserve">Proposal </w:t>
      </w:r>
      <w:r>
        <w:rPr>
          <w:rFonts w:hint="eastAsia" w:eastAsia="宋体"/>
          <w:b/>
          <w:i/>
          <w:lang w:val="en-US" w:eastAsia="zh-CN"/>
        </w:rPr>
        <w:t>10</w:t>
      </w:r>
      <w:r>
        <w:rPr>
          <w:b/>
          <w:i/>
        </w:rPr>
        <w:t xml:space="preserve">: Adopt sequence based solution for </w:t>
      </w:r>
      <w:r>
        <w:rPr>
          <w:rFonts w:eastAsiaTheme="minorEastAsia"/>
          <w:b/>
          <w:i/>
          <w:color w:val="000000"/>
          <w:szCs w:val="22"/>
          <w:lang w:val="en-US" w:eastAsia="zh-CN"/>
        </w:rPr>
        <w:t>explicit ACK feedback for UL grant-free transmission.</w:t>
      </w:r>
    </w:p>
    <w:bookmarkEnd w:id="11"/>
    <w:p>
      <w:pPr>
        <w:pStyle w:val="3"/>
        <w:widowControl w:val="0"/>
        <w:numPr>
          <w:ilvl w:val="-1"/>
          <w:numId w:val="0"/>
        </w:numPr>
        <w:overflowPunct/>
        <w:snapToGrid w:val="0"/>
        <w:spacing w:after="260"/>
        <w:ind w:left="0" w:firstLine="0"/>
        <w:jc w:val="left"/>
        <w:textAlignment w:val="auto"/>
        <w:rPr>
          <w:rFonts w:hint="eastAsia" w:eastAsia="黑体"/>
          <w:b/>
          <w:bCs w:val="0"/>
          <w:iCs w:val="0"/>
          <w:sz w:val="24"/>
          <w:szCs w:val="24"/>
          <w:lang w:eastAsia="zh-CN"/>
        </w:rPr>
      </w:pPr>
      <w:r>
        <w:rPr>
          <w:rFonts w:hint="eastAsia" w:eastAsia="黑体"/>
          <w:b/>
          <w:bCs w:val="0"/>
          <w:iCs w:val="0"/>
          <w:sz w:val="24"/>
          <w:szCs w:val="24"/>
          <w:lang w:val="en-US" w:eastAsia="zh-CN"/>
        </w:rPr>
        <w:t xml:space="preserve">5.3 </w:t>
      </w:r>
      <w:r>
        <w:rPr>
          <w:rFonts w:hint="eastAsia" w:eastAsia="黑体"/>
          <w:b/>
          <w:bCs w:val="0"/>
          <w:iCs w:val="0"/>
          <w:sz w:val="24"/>
          <w:szCs w:val="24"/>
          <w:lang w:eastAsia="zh-CN"/>
        </w:rPr>
        <w:t xml:space="preserve">Timer for grant-free HARQ feedback </w:t>
      </w:r>
    </w:p>
    <w:p>
      <w:pPr>
        <w:snapToGrid w:val="0"/>
        <w:spacing w:afterLines="50" w:line="240" w:lineRule="auto"/>
        <w:contextualSpacing/>
        <w:rPr>
          <w:rFonts w:eastAsiaTheme="minorEastAsia"/>
          <w:color w:val="000000"/>
          <w:lang w:val="en-US" w:eastAsia="zh-CN"/>
        </w:rPr>
      </w:pPr>
      <w:r>
        <w:rPr>
          <w:rFonts w:eastAsiaTheme="minorEastAsia"/>
          <w:color w:val="000000"/>
          <w:lang w:val="en-US" w:eastAsia="zh-CN"/>
        </w:rPr>
        <w:t>With the explicit positive ACK, it is still possible for mis</w:t>
      </w:r>
      <w:r>
        <w:rPr>
          <w:rFonts w:hint="eastAsia" w:eastAsiaTheme="minorEastAsia"/>
          <w:color w:val="000000"/>
          <w:lang w:val="en-US" w:eastAsia="zh-CN"/>
        </w:rPr>
        <w:t xml:space="preserve">sing </w:t>
      </w:r>
      <w:r>
        <w:rPr>
          <w:rFonts w:eastAsiaTheme="minorEastAsia"/>
          <w:color w:val="000000"/>
          <w:lang w:val="en-US" w:eastAsia="zh-CN"/>
        </w:rPr>
        <w:t>detection of ACK. If the NACK is also undetected, UE would be possible considering the following:</w:t>
      </w:r>
    </w:p>
    <w:p>
      <w:pPr>
        <w:pStyle w:val="101"/>
        <w:numPr>
          <w:ilvl w:val="0"/>
          <w:numId w:val="18"/>
        </w:numPr>
        <w:snapToGrid w:val="0"/>
        <w:spacing w:afterLines="50" w:line="240" w:lineRule="auto"/>
        <w:rPr>
          <w:rFonts w:eastAsiaTheme="minorEastAsia"/>
          <w:color w:val="000000"/>
          <w:lang w:val="en-US" w:eastAsia="zh-CN"/>
        </w:rPr>
      </w:pPr>
      <w:r>
        <w:rPr>
          <w:rFonts w:eastAsiaTheme="minorEastAsia"/>
          <w:color w:val="000000"/>
          <w:lang w:val="en-US" w:eastAsia="zh-CN"/>
        </w:rPr>
        <w:t>gNB sent the ACK, but it is not detected by UE.</w:t>
      </w:r>
    </w:p>
    <w:p>
      <w:pPr>
        <w:pStyle w:val="101"/>
        <w:numPr>
          <w:ilvl w:val="0"/>
          <w:numId w:val="18"/>
        </w:numPr>
        <w:snapToGrid w:val="0"/>
        <w:spacing w:afterLines="50" w:line="240" w:lineRule="auto"/>
        <w:rPr>
          <w:rFonts w:eastAsiaTheme="minorEastAsia"/>
          <w:color w:val="000000"/>
          <w:lang w:val="en-US" w:eastAsia="zh-CN"/>
        </w:rPr>
      </w:pPr>
      <w:r>
        <w:rPr>
          <w:rFonts w:eastAsiaTheme="minorEastAsia"/>
          <w:color w:val="000000"/>
          <w:lang w:val="en-US" w:eastAsia="zh-CN"/>
        </w:rPr>
        <w:t xml:space="preserve">NACK </w:t>
      </w:r>
      <w:r>
        <w:rPr>
          <w:rFonts w:hint="eastAsia" w:eastAsiaTheme="minorEastAsia"/>
          <w:color w:val="000000"/>
          <w:lang w:val="en-US" w:eastAsia="zh-CN"/>
        </w:rPr>
        <w:t>(UL grant for re-transmission)</w:t>
      </w:r>
      <w:r>
        <w:rPr>
          <w:rFonts w:eastAsiaTheme="minorEastAsia"/>
          <w:color w:val="000000"/>
          <w:lang w:val="en-US" w:eastAsia="zh-CN"/>
        </w:rPr>
        <w:t xml:space="preserve"> is not detected by UE.</w:t>
      </w:r>
    </w:p>
    <w:p>
      <w:pPr>
        <w:pStyle w:val="101"/>
        <w:numPr>
          <w:ilvl w:val="0"/>
          <w:numId w:val="18"/>
        </w:numPr>
        <w:snapToGrid w:val="0"/>
        <w:spacing w:afterLines="50" w:line="240" w:lineRule="auto"/>
        <w:rPr>
          <w:rFonts w:eastAsiaTheme="minorEastAsia"/>
          <w:color w:val="000000"/>
          <w:lang w:val="en-US" w:eastAsia="zh-CN"/>
        </w:rPr>
      </w:pPr>
      <w:r>
        <w:rPr>
          <w:rFonts w:eastAsiaTheme="minorEastAsia"/>
          <w:color w:val="000000"/>
          <w:lang w:val="en-US" w:eastAsia="zh-CN"/>
        </w:rPr>
        <w:t>gNB did not detected the first PUSCH at all.</w:t>
      </w:r>
    </w:p>
    <w:p>
      <w:pPr>
        <w:snapToGrid w:val="0"/>
        <w:spacing w:afterLines="50" w:line="240" w:lineRule="auto"/>
        <w:rPr>
          <w:rFonts w:eastAsiaTheme="minorEastAsia"/>
          <w:color w:val="000000"/>
          <w:lang w:val="en-US" w:eastAsia="zh-CN"/>
        </w:rPr>
      </w:pPr>
      <w:r>
        <w:rPr>
          <w:rFonts w:eastAsiaTheme="minorEastAsia"/>
          <w:color w:val="000000"/>
          <w:lang w:val="en-US" w:eastAsia="zh-CN"/>
        </w:rPr>
        <w:t xml:space="preserve">When that happen, UE have to decide how to response. A timer is necessary for UE further response. The existing timer scheme can be extended for that. After time-out, UE </w:t>
      </w:r>
      <w:r>
        <w:rPr>
          <w:rFonts w:hint="eastAsia" w:eastAsiaTheme="minorEastAsia"/>
          <w:color w:val="000000"/>
          <w:lang w:val="en-US" w:eastAsia="zh-CN"/>
        </w:rPr>
        <w:t>could</w:t>
      </w:r>
      <w:r>
        <w:rPr>
          <w:rFonts w:eastAsiaTheme="minorEastAsia"/>
          <w:color w:val="000000"/>
          <w:lang w:val="en-US" w:eastAsia="zh-CN"/>
        </w:rPr>
        <w:t xml:space="preserve"> transmit a </w:t>
      </w:r>
      <w:r>
        <w:rPr>
          <w:rFonts w:hint="eastAsia" w:eastAsiaTheme="minorEastAsia"/>
          <w:color w:val="000000"/>
          <w:lang w:val="en-US" w:eastAsia="zh-CN"/>
        </w:rPr>
        <w:t xml:space="preserve">new grant-free PUSCH. It is up to UE to transmit a new TB or re-transmit the previous TB through this PUSCH. This will keep the </w:t>
      </w:r>
      <w:r>
        <w:rPr>
          <w:rFonts w:eastAsiaTheme="minorEastAsia"/>
          <w:color w:val="000000"/>
          <w:lang w:val="en-US" w:eastAsia="zh-CN"/>
        </w:rPr>
        <w:t>compatibility</w:t>
      </w:r>
      <w:r>
        <w:rPr>
          <w:rFonts w:hint="eastAsia" w:eastAsiaTheme="minorEastAsia"/>
          <w:color w:val="000000"/>
          <w:lang w:val="en-US" w:eastAsia="zh-CN"/>
        </w:rPr>
        <w:t xml:space="preserve"> to the original grant-free operation.</w:t>
      </w:r>
    </w:p>
    <w:p>
      <w:pPr>
        <w:snapToGrid w:val="0"/>
        <w:spacing w:before="180" w:beforeLines="50" w:afterLines="50" w:line="240" w:lineRule="auto"/>
        <w:rPr>
          <w:b/>
          <w:i/>
        </w:rPr>
      </w:pPr>
      <w:r>
        <w:rPr>
          <w:b/>
          <w:i/>
        </w:rPr>
        <w:t xml:space="preserve">Observation </w:t>
      </w:r>
      <w:r>
        <w:rPr>
          <w:rFonts w:hint="eastAsia" w:eastAsia="宋体"/>
          <w:b/>
          <w:i/>
          <w:lang w:val="en-US" w:eastAsia="zh-CN"/>
        </w:rPr>
        <w:t>3</w:t>
      </w:r>
      <w:r>
        <w:rPr>
          <w:b/>
          <w:i/>
        </w:rPr>
        <w:t xml:space="preserve">: </w:t>
      </w:r>
      <w:r>
        <w:rPr>
          <w:rFonts w:eastAsiaTheme="minorEastAsia"/>
          <w:b/>
          <w:i/>
          <w:color w:val="000000"/>
          <w:szCs w:val="22"/>
          <w:lang w:val="en-US" w:eastAsia="zh-CN"/>
        </w:rPr>
        <w:t xml:space="preserve"> </w:t>
      </w:r>
      <w:r>
        <w:rPr>
          <w:rFonts w:hint="eastAsia" w:eastAsiaTheme="minorEastAsia"/>
          <w:b/>
          <w:i/>
          <w:color w:val="000000"/>
          <w:szCs w:val="22"/>
          <w:lang w:val="en-US" w:eastAsia="zh-CN"/>
        </w:rPr>
        <w:t xml:space="preserve">The </w:t>
      </w:r>
      <w:r>
        <w:rPr>
          <w:rFonts w:eastAsiaTheme="minorEastAsia"/>
          <w:b/>
          <w:i/>
          <w:color w:val="000000"/>
          <w:szCs w:val="22"/>
          <w:lang w:val="en-US" w:eastAsia="zh-CN"/>
        </w:rPr>
        <w:t>existing</w:t>
      </w:r>
      <w:r>
        <w:rPr>
          <w:rFonts w:hint="eastAsia" w:eastAsiaTheme="minorEastAsia"/>
          <w:b/>
          <w:i/>
          <w:color w:val="000000"/>
          <w:szCs w:val="22"/>
          <w:lang w:val="en-US" w:eastAsia="zh-CN"/>
        </w:rPr>
        <w:t xml:space="preserve"> timer scheme </w:t>
      </w:r>
      <w:r>
        <w:rPr>
          <w:rFonts w:eastAsiaTheme="minorEastAsia"/>
          <w:b/>
          <w:i/>
          <w:color w:val="000000"/>
          <w:szCs w:val="22"/>
          <w:lang w:val="en-US" w:eastAsia="zh-CN"/>
        </w:rPr>
        <w:t>is still useful for mis</w:t>
      </w:r>
      <w:r>
        <w:rPr>
          <w:rFonts w:hint="eastAsia" w:eastAsiaTheme="minorEastAsia"/>
          <w:b/>
          <w:i/>
          <w:color w:val="000000"/>
          <w:szCs w:val="22"/>
          <w:lang w:val="en-US" w:eastAsia="zh-CN"/>
        </w:rPr>
        <w:t xml:space="preserve">sing </w:t>
      </w:r>
      <w:r>
        <w:rPr>
          <w:rFonts w:eastAsiaTheme="minorEastAsia"/>
          <w:b/>
          <w:i/>
          <w:color w:val="000000"/>
          <w:szCs w:val="22"/>
          <w:lang w:val="en-US" w:eastAsia="zh-CN"/>
        </w:rPr>
        <w:t xml:space="preserve">detection of </w:t>
      </w:r>
      <w:r>
        <w:rPr>
          <w:rFonts w:hint="eastAsia" w:eastAsiaTheme="minorEastAsia"/>
          <w:b/>
          <w:i/>
          <w:color w:val="000000"/>
          <w:szCs w:val="22"/>
          <w:lang w:val="en-US" w:eastAsia="zh-CN"/>
        </w:rPr>
        <w:t>HARQ-ACK feedback</w:t>
      </w:r>
      <w:r>
        <w:rPr>
          <w:rFonts w:eastAsiaTheme="minorEastAsia"/>
          <w:b/>
          <w:i/>
          <w:color w:val="000000"/>
          <w:szCs w:val="22"/>
          <w:lang w:val="en-US" w:eastAsia="zh-CN"/>
        </w:rPr>
        <w:t xml:space="preserve">. </w:t>
      </w:r>
    </w:p>
    <w:p>
      <w:pPr>
        <w:pStyle w:val="2"/>
        <w:numPr>
          <w:ilvl w:val="0"/>
          <w:numId w:val="3"/>
        </w:numPr>
        <w:pBdr>
          <w:top w:val="single" w:color="auto" w:sz="12" w:space="2"/>
        </w:pBdr>
        <w:snapToGrid w:val="0"/>
        <w:spacing w:beforeLines="0" w:after="180" w:afterLines="50"/>
        <w:ind w:left="425" w:leftChars="0" w:hanging="425" w:firstLineChars="0"/>
      </w:pPr>
      <w:r>
        <w:rPr>
          <w:rFonts w:hint="eastAsia"/>
        </w:rPr>
        <w:t>Conclusion</w:t>
      </w:r>
    </w:p>
    <w:p>
      <w:pPr>
        <w:spacing w:after="120"/>
        <w:rPr>
          <w:rFonts w:hint="eastAsia" w:eastAsia="宋体"/>
          <w:lang w:val="en-US" w:eastAsia="zh-CN"/>
        </w:rPr>
      </w:pPr>
      <w:r>
        <w:rPr>
          <w:rFonts w:hint="eastAsia" w:eastAsia="宋体"/>
          <w:lang w:val="en-US" w:eastAsia="zh-CN"/>
        </w:rPr>
        <w:t>According to the analysis given above, we have the following observations and proposals:</w:t>
      </w:r>
    </w:p>
    <w:p>
      <w:pPr>
        <w:snapToGrid w:val="0"/>
        <w:spacing w:before="181" w:beforeLines="50" w:afterLines="50" w:line="240" w:lineRule="auto"/>
        <w:rPr>
          <w:rFonts w:hint="eastAsia" w:eastAsia="宋体"/>
          <w:b/>
          <w:bCs/>
          <w:i/>
          <w:iCs/>
          <w:sz w:val="20"/>
          <w:szCs w:val="21"/>
          <w:lang w:val="en-US" w:eastAsia="zh-CN"/>
        </w:rPr>
      </w:pPr>
      <w:r>
        <w:rPr>
          <w:rFonts w:hint="eastAsia" w:eastAsiaTheme="minorEastAsia"/>
          <w:b/>
          <w:bCs/>
          <w:i/>
          <w:iCs/>
          <w:color w:val="000000"/>
          <w:sz w:val="20"/>
          <w:szCs w:val="20"/>
          <w:lang w:val="en-US" w:eastAsia="zh-CN"/>
        </w:rPr>
        <w:t xml:space="preserve">Observation 1: </w:t>
      </w:r>
      <w:r>
        <w:rPr>
          <w:rFonts w:hint="eastAsia" w:eastAsia="宋体"/>
          <w:b/>
          <w:bCs/>
          <w:i/>
          <w:iCs/>
          <w:sz w:val="20"/>
          <w:szCs w:val="20"/>
          <w:lang w:val="en-US" w:eastAsia="zh-CN"/>
        </w:rPr>
        <w:t xml:space="preserve">Supporting </w:t>
      </w:r>
      <w:r>
        <w:rPr>
          <w:rFonts w:hint="eastAsia" w:eastAsia="宋体"/>
          <w:b/>
          <w:bCs/>
          <w:i/>
          <w:iCs/>
          <w:sz w:val="20"/>
          <w:szCs w:val="21"/>
          <w:lang w:val="en-GB" w:eastAsia="ja-JP"/>
        </w:rPr>
        <w:t>multiple</w:t>
      </w:r>
      <w:r>
        <w:rPr>
          <w:rFonts w:hint="eastAsia" w:eastAsia="宋体"/>
          <w:b/>
          <w:bCs/>
          <w:i/>
          <w:iCs/>
          <w:sz w:val="20"/>
          <w:szCs w:val="21"/>
          <w:lang w:val="en-US" w:eastAsia="zh-CN"/>
        </w:rPr>
        <w:t xml:space="preserve"> </w:t>
      </w:r>
      <w:r>
        <w:rPr>
          <w:rFonts w:hint="eastAsia" w:eastAsia="宋体"/>
          <w:b/>
          <w:bCs/>
          <w:i/>
          <w:iCs/>
          <w:sz w:val="20"/>
          <w:szCs w:val="21"/>
          <w:lang w:val="en-GB" w:eastAsia="ja-JP"/>
        </w:rPr>
        <w:t>configurations</w:t>
      </w:r>
      <w:r>
        <w:rPr>
          <w:rFonts w:hint="eastAsia" w:eastAsia="宋体"/>
          <w:b/>
          <w:bCs/>
          <w:i/>
          <w:iCs/>
          <w:sz w:val="20"/>
          <w:szCs w:val="21"/>
          <w:lang w:val="en-US" w:eastAsia="zh-CN"/>
        </w:rPr>
        <w:t xml:space="preserve"> is also beneficial for inter-UE multiplexing. </w:t>
      </w:r>
    </w:p>
    <w:p>
      <w:pPr>
        <w:snapToGrid w:val="0"/>
        <w:spacing w:afterLines="50" w:line="240" w:lineRule="auto"/>
        <w:rPr>
          <w:b/>
          <w:i/>
        </w:rPr>
      </w:pPr>
      <w:r>
        <w:rPr>
          <w:b/>
          <w:i/>
        </w:rPr>
        <w:t xml:space="preserve">Observation </w:t>
      </w:r>
      <w:r>
        <w:rPr>
          <w:rFonts w:hint="eastAsia" w:eastAsia="宋体"/>
          <w:b/>
          <w:i/>
          <w:lang w:val="en-US" w:eastAsia="zh-CN"/>
        </w:rPr>
        <w:t>2</w:t>
      </w:r>
      <w:r>
        <w:rPr>
          <w:b/>
          <w:i/>
        </w:rPr>
        <w:t xml:space="preserve">: Sequence based solution has </w:t>
      </w:r>
      <w:r>
        <w:rPr>
          <w:rFonts w:hint="eastAsia" w:eastAsia="宋体"/>
          <w:b/>
          <w:i/>
          <w:lang w:val="en-US" w:eastAsia="zh-CN"/>
        </w:rPr>
        <w:t xml:space="preserve">about </w:t>
      </w:r>
      <w:r>
        <w:rPr>
          <w:b/>
          <w:i/>
        </w:rPr>
        <w:t xml:space="preserve">4 dB gain than DCI based solution when the two solutions use the </w:t>
      </w:r>
      <w:r>
        <w:rPr>
          <w:rFonts w:eastAsiaTheme="minorEastAsia"/>
          <w:b/>
          <w:i/>
          <w:color w:val="000000"/>
          <w:szCs w:val="22"/>
          <w:lang w:val="en-US" w:eastAsia="zh-CN"/>
        </w:rPr>
        <w:t>same amount of CCEs</w:t>
      </w:r>
      <w:r>
        <w:rPr>
          <w:b/>
          <w:i/>
          <w:lang w:val="en-US"/>
        </w:rPr>
        <w:t>.</w:t>
      </w:r>
    </w:p>
    <w:p>
      <w:pPr>
        <w:snapToGrid w:val="0"/>
        <w:spacing w:before="180" w:beforeLines="50" w:afterLines="50" w:line="240" w:lineRule="auto"/>
        <w:rPr>
          <w:rFonts w:hint="eastAsia" w:eastAsia="宋体"/>
          <w:b/>
          <w:bCs/>
          <w:i/>
          <w:iCs/>
          <w:sz w:val="20"/>
          <w:szCs w:val="21"/>
          <w:lang w:val="en-US" w:eastAsia="zh-CN"/>
        </w:rPr>
      </w:pPr>
      <w:r>
        <w:rPr>
          <w:b/>
          <w:i/>
        </w:rPr>
        <w:t xml:space="preserve">Observation </w:t>
      </w:r>
      <w:r>
        <w:rPr>
          <w:rFonts w:hint="eastAsia" w:eastAsia="宋体"/>
          <w:b/>
          <w:i/>
          <w:lang w:val="en-US" w:eastAsia="zh-CN"/>
        </w:rPr>
        <w:t>3</w:t>
      </w:r>
      <w:r>
        <w:rPr>
          <w:b/>
          <w:i/>
        </w:rPr>
        <w:t xml:space="preserve">: </w:t>
      </w:r>
      <w:r>
        <w:rPr>
          <w:rFonts w:eastAsiaTheme="minorEastAsia"/>
          <w:b/>
          <w:i/>
          <w:color w:val="000000"/>
          <w:szCs w:val="22"/>
          <w:lang w:val="en-US" w:eastAsia="zh-CN"/>
        </w:rPr>
        <w:t xml:space="preserve"> </w:t>
      </w:r>
      <w:r>
        <w:rPr>
          <w:rFonts w:hint="eastAsia" w:eastAsiaTheme="minorEastAsia"/>
          <w:b/>
          <w:i/>
          <w:color w:val="000000"/>
          <w:szCs w:val="22"/>
          <w:lang w:val="en-US" w:eastAsia="zh-CN"/>
        </w:rPr>
        <w:t xml:space="preserve">The </w:t>
      </w:r>
      <w:r>
        <w:rPr>
          <w:rFonts w:eastAsiaTheme="minorEastAsia"/>
          <w:b/>
          <w:i/>
          <w:color w:val="000000"/>
          <w:szCs w:val="22"/>
          <w:lang w:val="en-US" w:eastAsia="zh-CN"/>
        </w:rPr>
        <w:t>existing</w:t>
      </w:r>
      <w:r>
        <w:rPr>
          <w:rFonts w:hint="eastAsia" w:eastAsiaTheme="minorEastAsia"/>
          <w:b/>
          <w:i/>
          <w:color w:val="000000"/>
          <w:szCs w:val="22"/>
          <w:lang w:val="en-US" w:eastAsia="zh-CN"/>
        </w:rPr>
        <w:t xml:space="preserve"> timer scheme </w:t>
      </w:r>
      <w:r>
        <w:rPr>
          <w:rFonts w:eastAsiaTheme="minorEastAsia"/>
          <w:b/>
          <w:i/>
          <w:color w:val="000000"/>
          <w:szCs w:val="22"/>
          <w:lang w:val="en-US" w:eastAsia="zh-CN"/>
        </w:rPr>
        <w:t>is still useful for mis</w:t>
      </w:r>
      <w:r>
        <w:rPr>
          <w:rFonts w:hint="eastAsia" w:eastAsiaTheme="minorEastAsia"/>
          <w:b/>
          <w:i/>
          <w:color w:val="000000"/>
          <w:szCs w:val="22"/>
          <w:lang w:val="en-US" w:eastAsia="zh-CN"/>
        </w:rPr>
        <w:t xml:space="preserve">sing </w:t>
      </w:r>
      <w:r>
        <w:rPr>
          <w:rFonts w:eastAsiaTheme="minorEastAsia"/>
          <w:b/>
          <w:i/>
          <w:color w:val="000000"/>
          <w:szCs w:val="22"/>
          <w:lang w:val="en-US" w:eastAsia="zh-CN"/>
        </w:rPr>
        <w:t xml:space="preserve">detection of </w:t>
      </w:r>
      <w:r>
        <w:rPr>
          <w:rFonts w:hint="eastAsia" w:eastAsiaTheme="minorEastAsia"/>
          <w:b/>
          <w:i/>
          <w:color w:val="000000"/>
          <w:szCs w:val="22"/>
          <w:lang w:val="en-US" w:eastAsia="zh-CN"/>
        </w:rPr>
        <w:t>HARQ-ACK feedback</w:t>
      </w:r>
      <w:r>
        <w:rPr>
          <w:rFonts w:eastAsiaTheme="minorEastAsia"/>
          <w:b/>
          <w:i/>
          <w:color w:val="000000"/>
          <w:szCs w:val="22"/>
          <w:lang w:val="en-US" w:eastAsia="zh-CN"/>
        </w:rPr>
        <w:t xml:space="preserve">. </w:t>
      </w:r>
    </w:p>
    <w:p>
      <w:pPr>
        <w:snapToGrid w:val="0"/>
        <w:spacing w:after="180" w:afterLines="50" w:line="240" w:lineRule="auto"/>
        <w:rPr>
          <w:rFonts w:hint="eastAsia"/>
          <w:b/>
          <w:bCs/>
          <w:i/>
          <w:iCs/>
          <w:szCs w:val="21"/>
          <w:lang w:val="en-US" w:eastAsia="zh-CN"/>
        </w:rPr>
      </w:pPr>
      <w:r>
        <w:rPr>
          <w:rFonts w:hint="eastAsia"/>
          <w:b/>
          <w:bCs/>
          <w:i/>
          <w:iCs/>
          <w:szCs w:val="21"/>
          <w:lang w:val="en-US" w:eastAsia="zh-CN"/>
        </w:rPr>
        <w:t>Proposal 1: Mini-slot repetitions within one slot should be supported.</w:t>
      </w:r>
    </w:p>
    <w:p>
      <w:pPr>
        <w:snapToGrid w:val="0"/>
        <w:spacing w:after="120" w:line="240" w:lineRule="auto"/>
        <w:rPr>
          <w:rFonts w:hint="eastAsia"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Proposal 2: Using RRC signalling to inform the UE to choose transmission modes between K repetitions across consecutive slots or K repetitions within one slot</w:t>
      </w:r>
    </w:p>
    <w:p>
      <w:pPr>
        <w:snapToGrid w:val="0"/>
        <w:spacing w:after="0" w:line="240" w:lineRule="auto"/>
        <w:rPr>
          <w:lang w:val="en-US" w:eastAsia="zh-CN"/>
        </w:rPr>
      </w:pPr>
      <w:r>
        <w:rPr>
          <w:rFonts w:hint="eastAsia"/>
          <w:b/>
          <w:bCs/>
          <w:i/>
          <w:iCs/>
          <w:szCs w:val="21"/>
          <w:lang w:val="en-US" w:eastAsia="zh-CN"/>
        </w:rPr>
        <w:t xml:space="preserve">Proposal 3: For the inter-repetition frequency hopping, </w:t>
      </w:r>
      <w:r>
        <w:rPr>
          <w:rFonts w:hint="eastAsia" w:eastAsiaTheme="minorEastAsia"/>
          <w:b/>
          <w:i/>
          <w:lang w:val="en-US" w:eastAsia="zh-CN"/>
        </w:rPr>
        <w:t xml:space="preserve">the </w:t>
      </w:r>
      <w:r>
        <w:rPr>
          <w:rFonts w:eastAsiaTheme="minorEastAsia"/>
          <w:b/>
          <w:i/>
          <w:lang w:val="en-US" w:eastAsia="zh-CN"/>
        </w:rPr>
        <w:t xml:space="preserve">hopping pattern design can be </w:t>
      </w:r>
      <w:r>
        <w:rPr>
          <w:rFonts w:hint="eastAsia" w:eastAsiaTheme="minorEastAsia"/>
          <w:b/>
          <w:i/>
          <w:lang w:val="en-US" w:eastAsia="zh-CN"/>
        </w:rPr>
        <w:t xml:space="preserve">based on the repetition number and </w:t>
      </w:r>
      <w:r>
        <w:rPr>
          <w:rFonts w:eastAsiaTheme="minorEastAsia"/>
          <w:b/>
          <w:i/>
          <w:lang w:val="en-US" w:eastAsia="zh-CN"/>
        </w:rPr>
        <w:t xml:space="preserve">the configured </w:t>
      </w:r>
      <w:r>
        <w:rPr>
          <w:rFonts w:hint="eastAsia" w:eastAsiaTheme="minorEastAsia"/>
          <w:b/>
          <w:i/>
          <w:lang w:val="en-US" w:eastAsia="zh-CN"/>
        </w:rPr>
        <w:t xml:space="preserve">RV sequence: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ind w:left="420" w:leftChars="0" w:firstLine="0" w:firstLineChars="0"/>
        <w:textAlignment w:val="baseline"/>
        <w:outlineLvl w:val="9"/>
        <w:rPr>
          <w:b/>
          <w:bCs/>
          <w:i/>
          <w:iCs/>
          <w:szCs w:val="21"/>
          <w:lang w:val="en-US" w:eastAsia="zh-CN"/>
        </w:rPr>
      </w:pPr>
      <w:r>
        <w:rPr>
          <w:rFonts w:hint="eastAsia"/>
          <w:b/>
          <w:bCs/>
          <w:i/>
          <w:iCs/>
          <w:szCs w:val="21"/>
          <w:lang w:val="en-US" w:eastAsia="zh-CN"/>
        </w:rPr>
        <w:t xml:space="preserve">For </w:t>
      </w:r>
      <w:r>
        <w:rPr>
          <w:rFonts w:hint="eastAsia" w:eastAsia="宋体"/>
          <w:b/>
          <w:bCs/>
          <w:i/>
          <w:iCs/>
          <w:lang w:val="en-US" w:eastAsia="zh-CN"/>
        </w:rPr>
        <w:t>RV sequence {0, 0, 0, 0}, hopping boundary can occur at each repetition.</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ind w:left="420" w:leftChars="0" w:firstLine="0" w:firstLineChars="0"/>
        <w:textAlignment w:val="baseline"/>
        <w:outlineLvl w:val="9"/>
        <w:rPr>
          <w:b/>
          <w:bCs/>
          <w:i/>
          <w:iCs/>
          <w:szCs w:val="21"/>
          <w:lang w:val="en-US" w:eastAsia="zh-CN"/>
        </w:rPr>
      </w:pPr>
      <w:r>
        <w:rPr>
          <w:rFonts w:hint="eastAsia"/>
          <w:b/>
          <w:bCs/>
          <w:i/>
          <w:iCs/>
          <w:szCs w:val="21"/>
          <w:lang w:val="en-US" w:eastAsia="zh-CN"/>
        </w:rPr>
        <w:t xml:space="preserve">For </w:t>
      </w:r>
      <w:r>
        <w:rPr>
          <w:rFonts w:hint="eastAsia" w:eastAsia="宋体"/>
          <w:b/>
          <w:bCs/>
          <w:i/>
          <w:iCs/>
          <w:lang w:val="en-US" w:eastAsia="zh-CN"/>
        </w:rPr>
        <w:t xml:space="preserve">RV sequence {0, 2, 3, 1}, the first hop is floor (K/2), the second hop is ceil (K/2), where K is the repetition number.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240" w:line="240" w:lineRule="auto"/>
        <w:ind w:left="420" w:leftChars="0" w:firstLine="0" w:firstLineChars="0"/>
        <w:textAlignment w:val="baseline"/>
        <w:outlineLvl w:val="9"/>
        <w:rPr>
          <w:b/>
          <w:bCs/>
          <w:i/>
          <w:iCs/>
          <w:szCs w:val="21"/>
          <w:lang w:val="en-US" w:eastAsia="zh-CN"/>
        </w:rPr>
      </w:pPr>
      <w:r>
        <w:rPr>
          <w:rFonts w:hint="eastAsia"/>
          <w:b/>
          <w:bCs/>
          <w:i/>
          <w:iCs/>
          <w:szCs w:val="21"/>
          <w:lang w:val="en-US" w:eastAsia="zh-CN"/>
        </w:rPr>
        <w:t xml:space="preserve">For </w:t>
      </w:r>
      <w:r>
        <w:rPr>
          <w:rFonts w:hint="eastAsia" w:eastAsia="宋体"/>
          <w:b/>
          <w:bCs/>
          <w:i/>
          <w:iCs/>
          <w:lang w:val="en-US" w:eastAsia="zh-CN"/>
        </w:rPr>
        <w:t>RV sequence {0, 3, 0, 3}, the first hopping boundary occurs between the first TO with RV0 and the first TO with RV3, the second hopping boundary occurs between the second TO with RV0 and the second TO with RV3.</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b/>
          <w:bCs/>
          <w:i/>
          <w:iCs/>
          <w:szCs w:val="21"/>
          <w:lang w:val="en-US" w:eastAsia="zh-CN"/>
        </w:rPr>
      </w:pPr>
      <w:r>
        <w:rPr>
          <w:rFonts w:hint="eastAsia"/>
          <w:b/>
          <w:bCs/>
          <w:i/>
          <w:iCs/>
          <w:szCs w:val="21"/>
          <w:lang w:val="en-US" w:eastAsia="zh-CN"/>
        </w:rPr>
        <w:t>Proposal 4: A new UE behavior should be defined if the TO collides with SFI, the following mechanisms can be considered:</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0" w:line="240" w:lineRule="auto"/>
        <w:ind w:left="400" w:leftChars="200"/>
        <w:textAlignment w:val="baseline"/>
        <w:outlineLvl w:val="9"/>
        <w:rPr>
          <w:rFonts w:eastAsia="宋体"/>
          <w:b/>
          <w:bCs/>
          <w:i/>
          <w:iCs/>
          <w:lang w:val="en-US" w:eastAsia="zh-CN"/>
        </w:rPr>
      </w:pPr>
      <w:r>
        <w:rPr>
          <w:rFonts w:hint="eastAsia"/>
          <w:b/>
          <w:bCs/>
          <w:i/>
          <w:iCs/>
          <w:szCs w:val="21"/>
          <w:lang w:val="en-US" w:eastAsia="zh-CN"/>
        </w:rPr>
        <w:t>For RV sequence</w:t>
      </w:r>
      <w:r>
        <w:rPr>
          <w:rFonts w:hint="eastAsia" w:eastAsia="宋体"/>
          <w:b/>
          <w:bCs/>
          <w:i/>
          <w:iCs/>
          <w:lang w:val="en-US" w:eastAsia="zh-CN"/>
        </w:rPr>
        <w:t xml:space="preserve"> {0, 2, 3, 1} or {0, 3, 0, 3}, </w:t>
      </w:r>
      <w:r>
        <w:rPr>
          <w:rFonts w:hint="eastAsia"/>
          <w:b/>
          <w:bCs/>
          <w:i/>
          <w:iCs/>
          <w:szCs w:val="21"/>
          <w:lang w:val="en-US" w:eastAsia="zh-CN"/>
        </w:rPr>
        <w:t>if the first TO collides with SFI:</w:t>
      </w:r>
    </w:p>
    <w:p>
      <w:pPr>
        <w:keepNext w:val="0"/>
        <w:keepLines w:val="0"/>
        <w:pageBreakBefore w:val="0"/>
        <w:widowControl/>
        <w:numPr>
          <w:ilvl w:val="0"/>
          <w:numId w:val="12"/>
        </w:numPr>
        <w:tabs>
          <w:tab w:val="left" w:pos="1000"/>
          <w:tab w:val="left" w:pos="1600"/>
        </w:tabs>
        <w:kinsoku/>
        <w:wordWrap/>
        <w:overflowPunct w:val="0"/>
        <w:topLinePunct w:val="0"/>
        <w:autoSpaceDE w:val="0"/>
        <w:autoSpaceDN w:val="0"/>
        <w:bidi w:val="0"/>
        <w:adjustRightInd w:val="0"/>
        <w:snapToGrid w:val="0"/>
        <w:spacing w:after="0" w:line="240" w:lineRule="auto"/>
        <w:ind w:firstLine="380"/>
        <w:textAlignment w:val="baseline"/>
        <w:outlineLvl w:val="9"/>
        <w:rPr>
          <w:rFonts w:eastAsia="宋体"/>
          <w:b/>
          <w:bCs/>
          <w:i/>
          <w:iCs/>
          <w:lang w:val="en-US" w:eastAsia="zh-CN"/>
        </w:rPr>
      </w:pPr>
      <w:r>
        <w:rPr>
          <w:rFonts w:hint="eastAsia" w:eastAsia="宋体"/>
          <w:b/>
          <w:bCs/>
          <w:i/>
          <w:iCs/>
          <w:lang w:val="en-US" w:eastAsia="zh-CN"/>
        </w:rPr>
        <w:t xml:space="preserve">Allow the transmission of the remaining TOs which is not collide with SFI. RV0 is transmitted on the </w:t>
      </w:r>
    </w:p>
    <w:p>
      <w:pPr>
        <w:keepNext w:val="0"/>
        <w:keepLines w:val="0"/>
        <w:pageBreakBefore w:val="0"/>
        <w:widowControl/>
        <w:tabs>
          <w:tab w:val="left" w:pos="1000"/>
          <w:tab w:val="left" w:pos="1600"/>
        </w:tabs>
        <w:kinsoku/>
        <w:wordWrap/>
        <w:overflowPunct w:val="0"/>
        <w:topLinePunct w:val="0"/>
        <w:autoSpaceDE w:val="0"/>
        <w:autoSpaceDN w:val="0"/>
        <w:bidi w:val="0"/>
        <w:adjustRightInd w:val="0"/>
        <w:snapToGrid w:val="0"/>
        <w:spacing w:after="0" w:line="240" w:lineRule="auto"/>
        <w:ind w:left="800" w:firstLine="201" w:firstLineChars="100"/>
        <w:textAlignment w:val="baseline"/>
        <w:outlineLvl w:val="9"/>
        <w:rPr>
          <w:rFonts w:eastAsia="宋体"/>
          <w:b/>
          <w:bCs/>
          <w:i/>
          <w:iCs/>
          <w:lang w:val="en-US" w:eastAsia="zh-CN"/>
        </w:rPr>
      </w:pPr>
      <w:r>
        <w:rPr>
          <w:rFonts w:hint="eastAsia" w:eastAsia="宋体"/>
          <w:b/>
          <w:bCs/>
          <w:i/>
          <w:iCs/>
          <w:lang w:val="en-US" w:eastAsia="zh-CN"/>
        </w:rPr>
        <w:t>first available TOs.</w:t>
      </w:r>
    </w:p>
    <w:p>
      <w:pPr>
        <w:keepNext w:val="0"/>
        <w:keepLines w:val="0"/>
        <w:pageBreakBefore w:val="0"/>
        <w:widowControl/>
        <w:numPr>
          <w:ilvl w:val="0"/>
          <w:numId w:val="12"/>
        </w:numPr>
        <w:tabs>
          <w:tab w:val="left" w:pos="1000"/>
          <w:tab w:val="left" w:pos="1600"/>
        </w:tabs>
        <w:kinsoku/>
        <w:wordWrap/>
        <w:overflowPunct w:val="0"/>
        <w:topLinePunct w:val="0"/>
        <w:autoSpaceDE w:val="0"/>
        <w:autoSpaceDN w:val="0"/>
        <w:bidi w:val="0"/>
        <w:adjustRightInd w:val="0"/>
        <w:snapToGrid w:val="0"/>
        <w:spacing w:after="0" w:line="240" w:lineRule="auto"/>
        <w:ind w:firstLine="380"/>
        <w:textAlignment w:val="baseline"/>
        <w:outlineLvl w:val="9"/>
        <w:rPr>
          <w:rFonts w:eastAsia="宋体"/>
          <w:b/>
          <w:bCs/>
          <w:i/>
          <w:iCs/>
          <w:lang w:val="en-US" w:eastAsia="zh-CN"/>
        </w:rPr>
      </w:pPr>
      <w:r>
        <w:rPr>
          <w:rFonts w:hint="eastAsia" w:eastAsia="宋体"/>
          <w:b/>
          <w:bCs/>
          <w:i/>
          <w:iCs/>
          <w:lang w:val="en-US" w:eastAsia="zh-CN"/>
        </w:rPr>
        <w:t xml:space="preserve">gNB can </w:t>
      </w:r>
      <w:r>
        <w:rPr>
          <w:rFonts w:hint="eastAsia"/>
          <w:b/>
          <w:bCs/>
          <w:i/>
          <w:iCs/>
          <w:lang w:val="en-US" w:eastAsia="zh-CN"/>
        </w:rPr>
        <w:t>configure additional TOs for UE to ensure the K repetitions.</w:t>
      </w:r>
    </w:p>
    <w:p>
      <w:pPr>
        <w:keepNext w:val="0"/>
        <w:keepLines w:val="0"/>
        <w:pageBreakBefore w:val="0"/>
        <w:widowControl/>
        <w:numPr>
          <w:ilvl w:val="0"/>
          <w:numId w:val="13"/>
        </w:numPr>
        <w:tabs>
          <w:tab w:val="left" w:pos="1000"/>
          <w:tab w:val="left" w:pos="1200"/>
        </w:tabs>
        <w:kinsoku/>
        <w:wordWrap/>
        <w:overflowPunct w:val="0"/>
        <w:topLinePunct w:val="0"/>
        <w:autoSpaceDE w:val="0"/>
        <w:autoSpaceDN w:val="0"/>
        <w:bidi w:val="0"/>
        <w:adjustRightInd w:val="0"/>
        <w:snapToGrid w:val="0"/>
        <w:spacing w:after="0" w:line="240" w:lineRule="auto"/>
        <w:ind w:left="1680" w:leftChars="0" w:hanging="420" w:firstLineChars="0"/>
        <w:textAlignment w:val="baseline"/>
        <w:outlineLvl w:val="9"/>
        <w:rPr>
          <w:rFonts w:eastAsia="宋体"/>
          <w:b/>
          <w:bCs/>
          <w:i/>
          <w:iCs/>
          <w:lang w:val="en-US" w:eastAsia="zh-CN"/>
        </w:rPr>
      </w:pPr>
      <w:r>
        <w:rPr>
          <w:rFonts w:hint="eastAsia"/>
          <w:b/>
          <w:bCs/>
          <w:i/>
          <w:iCs/>
          <w:lang w:val="en-US" w:eastAsia="zh-CN"/>
        </w:rPr>
        <w:t xml:space="preserve">The additional TOs should not be out of the latency boundary.    </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81" w:afterLines="50" w:line="240" w:lineRule="auto"/>
        <w:ind w:left="820" w:leftChars="200" w:hanging="420"/>
        <w:textAlignment w:val="baseline"/>
        <w:outlineLvl w:val="9"/>
        <w:rPr>
          <w:rFonts w:eastAsia="宋体"/>
          <w:b/>
          <w:bCs/>
          <w:i/>
          <w:iCs/>
          <w:lang w:val="en-US" w:eastAsia="zh-CN"/>
        </w:rPr>
      </w:pPr>
      <w:r>
        <w:rPr>
          <w:rFonts w:hint="eastAsia" w:eastAsia="宋体"/>
          <w:b/>
          <w:bCs/>
          <w:i/>
          <w:iCs/>
          <w:lang w:val="en-US" w:eastAsia="zh-CN"/>
        </w:rPr>
        <w:t>For a colliding TO,  FFS whether data can be transmitted on the remaining symbols which not collide with SFI.</w:t>
      </w:r>
    </w:p>
    <w:p>
      <w:pPr>
        <w:pStyle w:val="17"/>
        <w:keepNext w:val="0"/>
        <w:keepLines w:val="0"/>
        <w:pageBreakBefore w:val="0"/>
        <w:widowControl/>
        <w:numPr>
          <w:ilvl w:val="-1"/>
          <w:numId w:val="0"/>
        </w:numPr>
        <w:kinsoku/>
        <w:wordWrap/>
        <w:overflowPunct/>
        <w:topLinePunct w:val="0"/>
        <w:autoSpaceDE/>
        <w:autoSpaceDN/>
        <w:bidi w:val="0"/>
        <w:adjustRightInd/>
        <w:snapToGrid w:val="0"/>
        <w:spacing w:after="181" w:afterLines="50" w:line="240" w:lineRule="auto"/>
        <w:ind w:left="0" w:firstLine="0"/>
        <w:textAlignment w:val="auto"/>
        <w:outlineLvl w:val="9"/>
        <w:rPr>
          <w:rFonts w:eastAsia="Yu Mincho"/>
          <w:lang w:val="en-US" w:eastAsia="ja-JP"/>
        </w:rPr>
      </w:pPr>
      <w:r>
        <w:rPr>
          <w:rFonts w:hint="eastAsia"/>
          <w:b/>
          <w:bCs/>
          <w:i/>
          <w:iCs/>
          <w:szCs w:val="21"/>
          <w:lang w:val="en-US" w:eastAsia="zh-CN"/>
        </w:rPr>
        <w:t>Proposal 5:  To ensure K repetitions, at least sup</w:t>
      </w:r>
      <w:r>
        <w:rPr>
          <w:rFonts w:hint="eastAsia"/>
          <w:b/>
          <w:bCs/>
          <w:i/>
          <w:iCs/>
          <w:sz w:val="21"/>
          <w:szCs w:val="21"/>
          <w:lang w:val="en-US" w:eastAsia="zh-CN"/>
        </w:rPr>
        <w:t>port multiple active configured grant configurations for a BWP of a serving cel</w:t>
      </w:r>
      <w:r>
        <w:rPr>
          <w:rFonts w:hint="eastAsia" w:eastAsia="MS Mincho"/>
          <w:b/>
          <w:bCs/>
          <w:i/>
          <w:iCs/>
          <w:sz w:val="21"/>
          <w:szCs w:val="21"/>
          <w:lang w:val="en-US" w:eastAsia="zh-CN"/>
        </w:rPr>
        <w:t>l.</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eastAsia" w:eastAsia="宋体"/>
          <w:b/>
          <w:bCs/>
          <w:i/>
          <w:iCs/>
          <w:lang w:val="en-US" w:eastAsia="zh-CN"/>
        </w:rPr>
      </w:pPr>
      <w:r>
        <w:rPr>
          <w:rFonts w:hint="eastAsia"/>
          <w:b/>
          <w:bCs/>
          <w:i/>
          <w:iCs/>
          <w:szCs w:val="21"/>
          <w:lang w:val="en-US" w:eastAsia="zh-CN"/>
        </w:rPr>
        <w:t xml:space="preserve">Proposal 6: Support K </w:t>
      </w:r>
      <w:r>
        <w:rPr>
          <w:rFonts w:hint="eastAsia" w:eastAsia="宋体"/>
          <w:b/>
          <w:bCs/>
          <w:i/>
          <w:iCs/>
          <w:lang w:val="en-US" w:eastAsia="zh-CN"/>
        </w:rPr>
        <w:t xml:space="preserve">repetitions across the slot boundary. </w:t>
      </w:r>
    </w:p>
    <w:p>
      <w:pPr>
        <w:numPr>
          <w:ilvl w:val="0"/>
          <w:numId w:val="14"/>
        </w:numPr>
        <w:snapToGrid w:val="0"/>
        <w:spacing w:after="240" w:line="240" w:lineRule="auto"/>
        <w:ind w:left="420" w:firstLine="0"/>
        <w:rPr>
          <w:rFonts w:hint="eastAsia" w:eastAsia="宋体"/>
          <w:b/>
          <w:bCs/>
          <w:i/>
          <w:iCs/>
          <w:lang w:val="en-US" w:eastAsia="zh-CN"/>
        </w:rPr>
      </w:pPr>
      <w:r>
        <w:rPr>
          <w:rFonts w:hint="eastAsia" w:eastAsia="宋体"/>
          <w:b/>
          <w:bCs/>
          <w:i/>
          <w:iCs/>
          <w:lang w:val="en-US" w:eastAsia="zh-CN"/>
        </w:rPr>
        <w:t>FFS the first available symbol after crossing slot boundary.</w:t>
      </w:r>
    </w:p>
    <w:p>
      <w:pPr>
        <w:snapToGrid w:val="0"/>
        <w:spacing w:afterLines="50" w:line="240" w:lineRule="auto"/>
        <w:rPr>
          <w:rFonts w:hint="eastAsia" w:eastAsiaTheme="minorEastAsia"/>
          <w:b/>
          <w:bCs/>
          <w:i/>
          <w:iCs/>
          <w:color w:val="000000"/>
          <w:sz w:val="20"/>
          <w:szCs w:val="20"/>
          <w:lang w:val="en-US" w:eastAsia="zh-CN"/>
        </w:rPr>
      </w:pPr>
      <w:r>
        <w:rPr>
          <w:rFonts w:hint="eastAsia" w:eastAsia="宋体"/>
          <w:b/>
          <w:bCs/>
          <w:i/>
          <w:iCs/>
          <w:sz w:val="20"/>
          <w:szCs w:val="20"/>
          <w:lang w:val="en-US" w:eastAsia="zh-CN"/>
        </w:rPr>
        <w:t xml:space="preserve">Proposal 7: For </w:t>
      </w:r>
      <w:r>
        <w:rPr>
          <w:rFonts w:hint="eastAsia" w:eastAsiaTheme="minorEastAsia"/>
          <w:b/>
          <w:bCs/>
          <w:i/>
          <w:iCs/>
          <w:color w:val="000000"/>
          <w:sz w:val="20"/>
          <w:szCs w:val="20"/>
          <w:lang w:val="en-US" w:eastAsia="zh-CN"/>
        </w:rPr>
        <w:t>multiple active configured grant configurations, further study the following issues,</w:t>
      </w:r>
    </w:p>
    <w:p>
      <w:pPr>
        <w:numPr>
          <w:ilvl w:val="0"/>
          <w:numId w:val="16"/>
        </w:numPr>
        <w:spacing w:after="0" w:line="240" w:lineRule="auto"/>
        <w:ind w:firstLine="0"/>
        <w:rPr>
          <w:b/>
          <w:bCs/>
          <w:i/>
          <w:iCs/>
          <w:sz w:val="20"/>
          <w:szCs w:val="20"/>
          <w:lang w:eastAsia="zh-CN"/>
        </w:rPr>
      </w:pPr>
      <w:r>
        <w:rPr>
          <w:rFonts w:hint="eastAsia"/>
          <w:b/>
          <w:bCs/>
          <w:i/>
          <w:iCs/>
          <w:sz w:val="20"/>
          <w:szCs w:val="20"/>
          <w:lang w:val="en-US" w:eastAsia="zh-CN"/>
        </w:rPr>
        <w:t>Common or separated parameters for different configurations.</w:t>
      </w:r>
    </w:p>
    <w:p>
      <w:pPr>
        <w:numPr>
          <w:ilvl w:val="0"/>
          <w:numId w:val="16"/>
        </w:numPr>
        <w:spacing w:after="0" w:line="240" w:lineRule="auto"/>
        <w:ind w:firstLine="0"/>
        <w:rPr>
          <w:rFonts w:hint="eastAsia"/>
          <w:b/>
          <w:bCs/>
          <w:i/>
          <w:iCs/>
          <w:lang w:val="en-US" w:eastAsia="zh-CN"/>
        </w:rPr>
      </w:pPr>
      <w:r>
        <w:rPr>
          <w:rFonts w:hint="eastAsia"/>
          <w:b/>
          <w:bCs/>
          <w:i/>
          <w:iCs/>
          <w:sz w:val="20"/>
          <w:szCs w:val="20"/>
          <w:lang w:val="en-US" w:eastAsia="zh-CN"/>
        </w:rPr>
        <w:t>The maximum number of configurations supported.</w:t>
      </w:r>
    </w:p>
    <w:p>
      <w:pPr>
        <w:numPr>
          <w:ilvl w:val="0"/>
          <w:numId w:val="16"/>
        </w:numPr>
        <w:snapToGrid/>
        <w:spacing w:after="0" w:afterLines="-2147483648" w:line="240" w:lineRule="auto"/>
        <w:ind w:firstLine="0"/>
        <w:rPr>
          <w:rFonts w:hint="eastAsia" w:eastAsiaTheme="minorEastAsia"/>
          <w:b/>
          <w:bCs/>
          <w:i/>
          <w:iCs/>
          <w:color w:val="000000"/>
          <w:sz w:val="20"/>
          <w:szCs w:val="20"/>
          <w:lang w:val="en-US" w:eastAsia="zh-CN"/>
        </w:rPr>
      </w:pPr>
      <w:r>
        <w:rPr>
          <w:rFonts w:hint="eastAsia"/>
          <w:b/>
          <w:bCs/>
          <w:i/>
          <w:iCs/>
          <w:sz w:val="20"/>
          <w:szCs w:val="20"/>
          <w:lang w:val="en-US" w:eastAsia="zh-CN"/>
        </w:rPr>
        <w:t>Design of a</w:t>
      </w:r>
      <w:r>
        <w:rPr>
          <w:rFonts w:hint="eastAsia"/>
          <w:b/>
          <w:bCs/>
          <w:i/>
          <w:iCs/>
          <w:lang w:val="en-US" w:eastAsia="zh-CN"/>
        </w:rPr>
        <w:t>ctivation/deactivation L1 signaling.</w:t>
      </w:r>
    </w:p>
    <w:p>
      <w:pPr>
        <w:numPr>
          <w:ilvl w:val="0"/>
          <w:numId w:val="16"/>
        </w:numPr>
        <w:snapToGrid w:val="0"/>
        <w:spacing w:after="361" w:afterLines="100" w:line="240" w:lineRule="auto"/>
        <w:ind w:left="420" w:firstLine="0"/>
        <w:rPr>
          <w:rFonts w:hint="eastAsia" w:eastAsiaTheme="minorEastAsia"/>
          <w:b/>
          <w:bCs/>
          <w:i/>
          <w:iCs/>
          <w:color w:val="000000"/>
          <w:sz w:val="20"/>
          <w:szCs w:val="20"/>
          <w:lang w:val="en-US" w:eastAsia="zh-CN"/>
        </w:rPr>
      </w:pPr>
      <w:r>
        <w:rPr>
          <w:rFonts w:hint="eastAsia"/>
          <w:b/>
          <w:bCs/>
          <w:i/>
          <w:iCs/>
          <w:sz w:val="20"/>
          <w:szCs w:val="20"/>
          <w:lang w:val="en-US" w:eastAsia="zh-CN"/>
        </w:rPr>
        <w:t xml:space="preserve">Whether allowing </w:t>
      </w:r>
      <w:r>
        <w:rPr>
          <w:rFonts w:hint="eastAsia" w:eastAsia="宋体"/>
          <w:b/>
          <w:bCs/>
          <w:i/>
          <w:iCs/>
          <w:sz w:val="20"/>
          <w:szCs w:val="20"/>
          <w:lang w:val="en-US" w:eastAsia="zh-CN"/>
        </w:rPr>
        <w:t>r</w:t>
      </w:r>
      <w:r>
        <w:rPr>
          <w:rFonts w:eastAsia="宋体"/>
          <w:b/>
          <w:bCs/>
          <w:i/>
          <w:iCs/>
          <w:sz w:val="20"/>
          <w:szCs w:val="20"/>
          <w:lang w:eastAsia="zh-CN"/>
        </w:rPr>
        <w:t>epetitions of a TB transmitted across multiple configuration</w:t>
      </w:r>
      <w:r>
        <w:rPr>
          <w:rFonts w:hint="eastAsia" w:eastAsia="宋体"/>
          <w:b/>
          <w:bCs/>
          <w:i/>
          <w:iCs/>
          <w:sz w:val="20"/>
          <w:szCs w:val="20"/>
          <w:lang w:val="en-US" w:eastAsia="zh-CN"/>
        </w:rPr>
        <w:t>s.</w:t>
      </w:r>
    </w:p>
    <w:p>
      <w:pPr>
        <w:widowControl w:val="0"/>
        <w:numPr>
          <w:ilvl w:val="-1"/>
          <w:numId w:val="0"/>
        </w:numPr>
        <w:overflowPunct/>
        <w:snapToGrid w:val="0"/>
        <w:spacing w:after="260" w:afterLines="50" w:line="240" w:lineRule="auto"/>
        <w:ind w:left="0" w:firstLine="0"/>
        <w:jc w:val="left"/>
        <w:textAlignment w:val="auto"/>
        <w:rPr>
          <w:b/>
          <w:bCs/>
          <w:i/>
          <w:iCs/>
        </w:rPr>
      </w:pPr>
      <w:r>
        <w:rPr>
          <w:b/>
          <w:bCs/>
          <w:i/>
          <w:iCs/>
        </w:rPr>
        <w:t xml:space="preserve">Proposal </w:t>
      </w:r>
      <w:r>
        <w:rPr>
          <w:rFonts w:hint="eastAsia"/>
          <w:b/>
          <w:bCs/>
          <w:i/>
          <w:iCs/>
          <w:lang w:val="en-US" w:eastAsia="zh-CN"/>
        </w:rPr>
        <w:t>8</w:t>
      </w:r>
      <w:r>
        <w:rPr>
          <w:rFonts w:hint="eastAsia"/>
          <w:b/>
          <w:bCs/>
          <w:i/>
          <w:iCs/>
          <w:lang w:eastAsia="zh-CN"/>
        </w:rPr>
        <w:t>：</w:t>
      </w:r>
      <w:r>
        <w:rPr>
          <w:rFonts w:hint="eastAsia"/>
          <w:b/>
          <w:bCs/>
          <w:i/>
          <w:iCs/>
          <w:lang w:val="en-US" w:eastAsia="zh-CN"/>
        </w:rPr>
        <w:t>Explicit ACK should be introduced for UL grant-free transmission.</w:t>
      </w:r>
    </w:p>
    <w:p>
      <w:pPr>
        <w:snapToGrid w:val="0"/>
        <w:spacing w:afterLines="50" w:line="240" w:lineRule="auto"/>
        <w:rPr>
          <w:b/>
          <w:i/>
        </w:rPr>
      </w:pPr>
      <w:r>
        <w:rPr>
          <w:b/>
          <w:i/>
        </w:rPr>
        <w:t xml:space="preserve">Proposal </w:t>
      </w:r>
      <w:r>
        <w:rPr>
          <w:rFonts w:hint="eastAsia" w:eastAsia="宋体"/>
          <w:b/>
          <w:i/>
          <w:lang w:val="en-US" w:eastAsia="zh-CN"/>
        </w:rPr>
        <w:t>9</w:t>
      </w:r>
      <w:r>
        <w:rPr>
          <w:b/>
          <w:i/>
        </w:rPr>
        <w:t xml:space="preserve">: </w:t>
      </w:r>
      <w:r>
        <w:rPr>
          <w:rFonts w:hint="eastAsia" w:eastAsia="宋体"/>
          <w:b/>
          <w:i/>
          <w:lang w:val="en-US" w:eastAsia="zh-CN"/>
        </w:rPr>
        <w:t>S</w:t>
      </w:r>
      <w:r>
        <w:rPr>
          <w:b/>
          <w:i/>
        </w:rPr>
        <w:t xml:space="preserve">ynchronous ACK feedback for UL </w:t>
      </w:r>
      <w:r>
        <w:rPr>
          <w:rFonts w:eastAsiaTheme="minorEastAsia"/>
          <w:b/>
          <w:i/>
          <w:color w:val="000000"/>
          <w:lang w:val="en-US" w:eastAsia="zh-CN"/>
        </w:rPr>
        <w:t xml:space="preserve">grant-free transmission should be supported. </w:t>
      </w:r>
    </w:p>
    <w:p>
      <w:pPr>
        <w:snapToGrid w:val="0"/>
        <w:spacing w:afterLines="50" w:line="240" w:lineRule="auto"/>
        <w:rPr>
          <w:rFonts w:hint="eastAsia"/>
          <w:b/>
          <w:bCs/>
          <w:i/>
          <w:iCs/>
          <w:szCs w:val="21"/>
          <w:lang w:val="en-US" w:eastAsia="zh-CN"/>
        </w:rPr>
      </w:pPr>
      <w:r>
        <w:rPr>
          <w:b/>
          <w:i/>
        </w:rPr>
        <w:t xml:space="preserve">Proposal </w:t>
      </w:r>
      <w:r>
        <w:rPr>
          <w:rFonts w:hint="eastAsia" w:eastAsia="宋体"/>
          <w:b/>
          <w:i/>
          <w:lang w:val="en-US" w:eastAsia="zh-CN"/>
        </w:rPr>
        <w:t>10</w:t>
      </w:r>
      <w:r>
        <w:rPr>
          <w:b/>
          <w:i/>
        </w:rPr>
        <w:t xml:space="preserve">: Adopt sequence based solution for </w:t>
      </w:r>
      <w:r>
        <w:rPr>
          <w:rFonts w:eastAsiaTheme="minorEastAsia"/>
          <w:b/>
          <w:i/>
          <w:color w:val="000000"/>
          <w:szCs w:val="22"/>
          <w:lang w:val="en-US" w:eastAsia="zh-CN"/>
        </w:rPr>
        <w:t>explicit ACK feedback for UL grant-free transmission.</w:t>
      </w:r>
    </w:p>
    <w:p>
      <w:pPr>
        <w:pStyle w:val="2"/>
        <w:numPr>
          <w:ilvl w:val="0"/>
          <w:numId w:val="3"/>
        </w:numPr>
        <w:pBdr>
          <w:top w:val="single" w:color="auto" w:sz="12" w:space="2"/>
        </w:pBdr>
        <w:snapToGrid w:val="0"/>
        <w:spacing w:beforeLines="0" w:after="180" w:afterLines="50"/>
        <w:ind w:left="425" w:leftChars="0" w:hanging="425" w:firstLineChars="0"/>
        <w:rPr>
          <w:highlight w:val="none"/>
        </w:rPr>
      </w:pPr>
      <w:r>
        <w:rPr>
          <w:rFonts w:hint="eastAsia"/>
          <w:highlight w:val="none"/>
        </w:rPr>
        <w:t>Reference</w:t>
      </w:r>
    </w:p>
    <w:p>
      <w:pPr>
        <w:pStyle w:val="81"/>
        <w:numPr>
          <w:ilvl w:val="0"/>
          <w:numId w:val="19"/>
        </w:numPr>
        <w:snapToGrid w:val="0"/>
        <w:ind w:firstLineChars="0"/>
        <w:rPr>
          <w:rFonts w:ascii="Times New Roman" w:hAnsi="Times New Roman"/>
          <w:sz w:val="20"/>
          <w:szCs w:val="20"/>
          <w:lang w:val="en-US" w:eastAsia="zh-CN"/>
        </w:rPr>
      </w:pPr>
      <w:bookmarkStart w:id="12" w:name="_Ref427157992"/>
      <w:r>
        <w:rPr>
          <w:rFonts w:hint="eastAsia" w:ascii="Times New Roman" w:hAnsi="Times New Roman"/>
          <w:sz w:val="20"/>
          <w:szCs w:val="20"/>
          <w:lang w:val="en-US" w:eastAsia="zh-CN"/>
        </w:rPr>
        <w:t>3GPP RAN #94bis, chairman notes.</w:t>
      </w:r>
    </w:p>
    <w:p>
      <w:pPr>
        <w:pStyle w:val="81"/>
        <w:numPr>
          <w:ilvl w:val="0"/>
          <w:numId w:val="19"/>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 #95, R1-1812386, Grant-based PUSCH Enhancements, ZTE</w:t>
      </w:r>
    </w:p>
    <w:p>
      <w:pPr>
        <w:pStyle w:val="81"/>
        <w:numPr>
          <w:ilvl w:val="0"/>
          <w:numId w:val="19"/>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 #95, R1-1812933, Geometry calibration and preliminary results of URLLC evaluation, ZTE.</w:t>
      </w:r>
    </w:p>
    <w:bookmarkEnd w:id="12"/>
    <w:p>
      <w:pPr>
        <w:pStyle w:val="2"/>
        <w:numPr>
          <w:ilvl w:val="0"/>
          <w:numId w:val="3"/>
        </w:numPr>
        <w:pBdr>
          <w:top w:val="single" w:color="auto" w:sz="12" w:space="2"/>
        </w:pBdr>
        <w:snapToGrid w:val="0"/>
        <w:spacing w:beforeLines="0" w:after="180" w:afterLines="50"/>
        <w:ind w:left="425" w:leftChars="0" w:hanging="425" w:firstLineChars="0"/>
        <w:rPr>
          <w:rFonts w:hint="eastAsia"/>
        </w:rPr>
      </w:pPr>
      <w:r>
        <w:rPr>
          <w:rFonts w:hint="eastAsia"/>
        </w:rPr>
        <w:t xml:space="preserve">Appendix </w:t>
      </w:r>
    </w:p>
    <w:p>
      <w:pPr>
        <w:jc w:val="center"/>
        <w:rPr>
          <w:rFonts w:eastAsia="宋体"/>
          <w:b/>
          <w:bCs/>
          <w:lang w:val="en-US" w:eastAsia="zh-CN"/>
        </w:rPr>
      </w:pPr>
      <w:r>
        <w:rPr>
          <w:rFonts w:hint="eastAsia" w:eastAsia="宋体"/>
          <w:b/>
          <w:bCs/>
          <w:lang w:val="en-US" w:eastAsia="zh-CN"/>
        </w:rPr>
        <w:t xml:space="preserve">Table A-1 Simulation </w:t>
      </w:r>
      <w:r>
        <w:rPr>
          <w:rFonts w:eastAsia="宋体"/>
          <w:b/>
          <w:bCs/>
          <w:lang w:val="en-US" w:eastAsia="zh-CN"/>
        </w:rPr>
        <w:t>a</w:t>
      </w:r>
      <w:r>
        <w:rPr>
          <w:rFonts w:hint="eastAsia" w:eastAsia="宋体"/>
          <w:b/>
          <w:bCs/>
          <w:lang w:val="en-US" w:eastAsia="zh-CN"/>
        </w:rPr>
        <w:t>ssum</w:t>
      </w:r>
      <w:r>
        <w:rPr>
          <w:rFonts w:eastAsia="宋体"/>
          <w:b/>
          <w:bCs/>
          <w:lang w:val="en-US" w:eastAsia="zh-CN"/>
        </w:rPr>
        <w:t>p</w:t>
      </w:r>
      <w:r>
        <w:rPr>
          <w:rFonts w:hint="eastAsia" w:eastAsia="宋体"/>
          <w:b/>
          <w:bCs/>
          <w:lang w:val="en-US" w:eastAsia="zh-CN"/>
        </w:rPr>
        <w:t>tion.</w:t>
      </w:r>
    </w:p>
    <w:tbl>
      <w:tblPr>
        <w:tblStyle w:val="33"/>
        <w:tblW w:w="7498" w:type="dxa"/>
        <w:jc w:val="center"/>
        <w:tblInd w:w="0" w:type="dxa"/>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
      <w:tblGrid>
        <w:gridCol w:w="3438"/>
        <w:gridCol w:w="4060"/>
      </w:tblGrid>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b/>
                <w:bCs/>
                <w:color w:val="000000"/>
              </w:rPr>
            </w:pPr>
            <w:r>
              <w:rPr>
                <w:b/>
                <w:bCs/>
                <w:color w:val="000000"/>
              </w:rPr>
              <w:t>Parameters</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b/>
                <w:bCs/>
                <w:color w:val="000000"/>
              </w:rPr>
            </w:pPr>
            <w:r>
              <w:rPr>
                <w:b/>
                <w:bCs/>
                <w:color w:val="000000"/>
              </w:rPr>
              <w:t>Value</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DCI payload (excluding 24bits CRC)</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40bits, 30bits</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System bandwidth</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20MHz</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Carrier Frequency</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700MHz</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Number of symbols for CORESET</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2</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lang w:eastAsia="zh-CN"/>
              </w:rPr>
            </w:pPr>
            <w:r>
              <w:rPr>
                <w:color w:val="000000"/>
                <w:lang w:eastAsia="zh-CN"/>
              </w:rPr>
              <w:t>CORESET BW (contiguous PRB allocation)</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lang w:eastAsia="zh-CN"/>
              </w:rPr>
              <w:t>20MHz</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lang w:eastAsia="zh-CN"/>
              </w:rPr>
            </w:pPr>
            <w:r>
              <w:rPr>
                <w:color w:val="000000"/>
                <w:lang w:eastAsia="zh-CN"/>
              </w:rPr>
              <w:t>Subcarrier spacing</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lang w:eastAsia="zh-CN"/>
              </w:rPr>
            </w:pPr>
            <w:r>
              <w:rPr>
                <w:color w:val="000000"/>
                <w:lang w:eastAsia="zh-CN"/>
              </w:rPr>
              <w:t>30KHz</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Aggregation level</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lang w:eastAsia="zh-CN"/>
              </w:rPr>
            </w:pPr>
            <w:r>
              <w:rPr>
                <w:color w:val="000000"/>
                <w:lang w:eastAsia="zh-CN"/>
              </w:rPr>
              <w:t>8</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Transmission type</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rFonts w:hint="eastAsia" w:eastAsia="宋体"/>
                <w:color w:val="000000"/>
                <w:lang w:val="en-US" w:eastAsia="zh-CN"/>
              </w:rPr>
            </w:pPr>
            <w:r>
              <w:rPr>
                <w:rFonts w:hint="eastAsia" w:eastAsia="宋体"/>
                <w:color w:val="000000"/>
                <w:lang w:val="en-US" w:eastAsia="zh-CN"/>
              </w:rPr>
              <w:t>Distributed</w:t>
            </w:r>
            <w:bookmarkStart w:id="13" w:name="_GoBack"/>
            <w:bookmarkEnd w:id="13"/>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REG bundling size</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lang w:eastAsia="zh-CN"/>
              </w:rPr>
            </w:pPr>
            <w:r>
              <w:rPr>
                <w:color w:val="000000"/>
                <w:lang w:eastAsia="zh-CN"/>
              </w:rPr>
              <w:t>6</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lang w:eastAsia="zh-CN"/>
              </w:rPr>
            </w:pPr>
            <w:r>
              <w:rPr>
                <w:color w:val="000000"/>
                <w:lang w:eastAsia="zh-CN"/>
              </w:rPr>
              <w:t xml:space="preserve">Modulation </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lang w:eastAsia="zh-CN"/>
              </w:rPr>
            </w:pPr>
            <w:r>
              <w:rPr>
                <w:color w:val="000000"/>
                <w:lang w:eastAsia="zh-CN"/>
              </w:rPr>
              <w:t>QPSK</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Channel coding</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Polar code (DCI)</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7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Channel estimation</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rFonts w:hint="eastAsia" w:eastAsia="宋体"/>
                <w:color w:val="000000"/>
                <w:lang w:val="en-US" w:eastAsia="zh-CN"/>
              </w:rPr>
            </w:pPr>
            <w:r>
              <w:rPr>
                <w:rFonts w:hint="eastAsia" w:eastAsia="宋体"/>
                <w:color w:val="000000"/>
                <w:lang w:val="en-US" w:eastAsia="zh-CN"/>
              </w:rPr>
              <w:t>MMSE</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206"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Channel model</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lang w:eastAsia="zh-CN"/>
              </w:rPr>
              <w:t xml:space="preserve">TDL-C (delay spread: 300ns) </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UE speed</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3 km/h</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Number of BS antennas</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rFonts w:hint="eastAsia" w:eastAsia="宋体"/>
                <w:color w:val="000000"/>
                <w:lang w:val="en-US" w:eastAsia="zh-CN"/>
              </w:rPr>
              <w:t>1</w:t>
            </w:r>
            <w:r>
              <w:rPr>
                <w:color w:val="000000"/>
              </w:rPr>
              <w:t>Tx</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Number of UE antennas</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rPr>
            </w:pPr>
            <w:r>
              <w:rPr>
                <w:color w:val="000000"/>
              </w:rPr>
              <w:t xml:space="preserve">2Rx </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rFonts w:hint="eastAsia" w:eastAsia="宋体"/>
                <w:color w:val="000000"/>
                <w:lang w:val="en-US" w:eastAsia="zh-CN"/>
              </w:rPr>
            </w:pPr>
            <w:r>
              <w:rPr>
                <w:rFonts w:hint="eastAsia" w:eastAsia="宋体"/>
                <w:color w:val="000000"/>
                <w:lang w:val="en-US" w:eastAsia="zh-CN"/>
              </w:rPr>
              <w:t>Number of sequences</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rFonts w:hint="eastAsia" w:eastAsia="宋体"/>
                <w:color w:val="000000"/>
                <w:lang w:val="en-US" w:eastAsia="zh-CN"/>
              </w:rPr>
            </w:pPr>
            <w:r>
              <w:rPr>
                <w:rFonts w:hint="eastAsia" w:eastAsia="宋体"/>
                <w:color w:val="000000"/>
                <w:lang w:val="en-US" w:eastAsia="zh-CN"/>
              </w:rPr>
              <w:t>8 (3bits)</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jc w:val="center"/>
        </w:trPr>
        <w:tc>
          <w:tcPr>
            <w:tcW w:w="3438"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rFonts w:eastAsia="宋体"/>
                <w:color w:val="000000"/>
                <w:lang w:val="en-US" w:eastAsia="zh-CN"/>
              </w:rPr>
            </w:pPr>
            <w:r>
              <w:rPr>
                <w:rFonts w:hint="eastAsia" w:eastAsia="宋体"/>
                <w:color w:val="000000"/>
                <w:lang w:val="en-US" w:eastAsia="zh-CN"/>
              </w:rPr>
              <w:t>Number of PRBs used for sequence based solution</w:t>
            </w:r>
          </w:p>
        </w:tc>
        <w:tc>
          <w:tcPr>
            <w:tcW w:w="4060" w:type="dxa"/>
            <w:tcBorders>
              <w:top w:val="single" w:color="000000" w:sz="8" w:space="0"/>
              <w:left w:val="single" w:color="000000" w:sz="8" w:space="0"/>
              <w:bottom w:val="single" w:color="000000" w:sz="8" w:space="0"/>
              <w:right w:val="single" w:color="000000" w:sz="8" w:space="0"/>
            </w:tcBorders>
            <w:shd w:val="clear" w:color="auto" w:fill="FFFFFF"/>
          </w:tcPr>
          <w:p>
            <w:pPr>
              <w:snapToGrid w:val="0"/>
              <w:spacing w:after="0" w:line="240" w:lineRule="auto"/>
              <w:rPr>
                <w:color w:val="000000"/>
                <w:lang w:val="en-US" w:eastAsia="zh-CN"/>
              </w:rPr>
            </w:pPr>
            <w:r>
              <w:rPr>
                <w:rFonts w:hint="eastAsia"/>
                <w:color w:val="000000"/>
                <w:lang w:val="en-US" w:eastAsia="zh-CN"/>
              </w:rPr>
              <w:t>48</w:t>
            </w:r>
          </w:p>
        </w:tc>
      </w:tr>
    </w:tbl>
    <w:p>
      <w:pPr>
        <w:pStyle w:val="105"/>
        <w:numPr>
          <w:ilvl w:val="0"/>
          <w:numId w:val="0"/>
        </w:numPr>
        <w:overflowPunct/>
        <w:autoSpaceDE w:val="0"/>
        <w:autoSpaceDN w:val="0"/>
        <w:adjustRightInd w:val="0"/>
        <w:snapToGrid w:val="0"/>
        <w:spacing w:after="0" w:line="360" w:lineRule="auto"/>
        <w:jc w:val="left"/>
        <w:textAlignment w:val="auto"/>
        <w:rPr>
          <w:rFonts w:hint="eastAsia"/>
          <w:szCs w:val="20"/>
          <w:lang w:eastAsia="ja-JP"/>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Arial">
    <w:panose1 w:val="020B0604020202020204"/>
    <w:charset w:val="00"/>
    <w:family w:val="auto"/>
    <w:pitch w:val="default"/>
    <w:sig w:usb0="E0002AFF" w:usb1="C0007843" w:usb2="00000009" w:usb3="00000000" w:csb0="400001FF" w:csb1="FFFF0000"/>
  </w:font>
  <w:font w:name="Calibri">
    <w:panose1 w:val="020F0502020204030204"/>
    <w:charset w:val="00"/>
    <w:family w:val="auto"/>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6</w:t>
    </w:r>
    <w:r>
      <w:rPr>
        <w:lang w:val="en-US" w:eastAsia="zh-CN"/>
      </w:rPr>
      <w:fldChar w:fldCharType="end"/>
    </w:r>
  </w:p>
  <w:p>
    <w:pPr>
      <w:pStyle w:val="2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B4A415"/>
    <w:multiLevelType w:val="multilevel"/>
    <w:tmpl w:val="84B4A415"/>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B520EFE5"/>
    <w:multiLevelType w:val="singleLevel"/>
    <w:tmpl w:val="B520EFE5"/>
    <w:lvl w:ilvl="0" w:tentative="0">
      <w:start w:val="1"/>
      <w:numFmt w:val="bullet"/>
      <w:lvlText w:val="•"/>
      <w:lvlJc w:val="left"/>
      <w:pPr>
        <w:ind w:left="420" w:leftChars="0" w:hanging="420" w:firstLineChars="0"/>
      </w:pPr>
      <w:rPr>
        <w:rFonts w:hint="default" w:ascii="Arial" w:hAnsi="Arial" w:cs="Arial"/>
      </w:rPr>
    </w:lvl>
  </w:abstractNum>
  <w:abstractNum w:abstractNumId="2">
    <w:nsid w:val="B5C046D6"/>
    <w:multiLevelType w:val="singleLevel"/>
    <w:tmpl w:val="B5C046D6"/>
    <w:lvl w:ilvl="0" w:tentative="0">
      <w:start w:val="1"/>
      <w:numFmt w:val="bullet"/>
      <w:lvlText w:val="•"/>
      <w:lvlJc w:val="left"/>
      <w:pPr>
        <w:ind w:left="420" w:leftChars="0" w:hanging="420" w:firstLineChars="0"/>
      </w:pPr>
      <w:rPr>
        <w:rFonts w:hint="default" w:ascii="Arial" w:hAnsi="Arial" w:cs="Arial"/>
      </w:rPr>
    </w:lvl>
  </w:abstractNum>
  <w:abstractNum w:abstractNumId="3">
    <w:nsid w:val="C6C0D4C5"/>
    <w:multiLevelType w:val="singleLevel"/>
    <w:tmpl w:val="C6C0D4C5"/>
    <w:lvl w:ilvl="0" w:tentative="0">
      <w:start w:val="1"/>
      <w:numFmt w:val="bullet"/>
      <w:lvlText w:val="•"/>
      <w:lvlJc w:val="left"/>
      <w:pPr>
        <w:ind w:left="420" w:leftChars="0" w:hanging="420" w:firstLineChars="0"/>
      </w:pPr>
      <w:rPr>
        <w:rFonts w:hint="default" w:ascii="Arial" w:hAnsi="Arial" w:cs="Arial"/>
      </w:rPr>
    </w:lvl>
  </w:abstractNum>
  <w:abstractNum w:abstractNumId="4">
    <w:nsid w:val="EDF2873E"/>
    <w:multiLevelType w:val="singleLevel"/>
    <w:tmpl w:val="EDF2873E"/>
    <w:lvl w:ilvl="0" w:tentative="0">
      <w:start w:val="1"/>
      <w:numFmt w:val="bullet"/>
      <w:lvlText w:val="•"/>
      <w:lvlJc w:val="left"/>
      <w:pPr>
        <w:ind w:left="420" w:leftChars="0" w:hanging="420" w:firstLineChars="0"/>
      </w:pPr>
      <w:rPr>
        <w:rFonts w:hint="default" w:ascii="Arial" w:hAnsi="Arial" w:cs="Arial"/>
      </w:rPr>
    </w:lvl>
  </w:abstractNum>
  <w:abstractNum w:abstractNumId="5">
    <w:nsid w:val="F425945B"/>
    <w:multiLevelType w:val="singleLevel"/>
    <w:tmpl w:val="F425945B"/>
    <w:lvl w:ilvl="0" w:tentative="0">
      <w:start w:val="1"/>
      <w:numFmt w:val="bullet"/>
      <w:lvlText w:val="•"/>
      <w:lvlJc w:val="left"/>
      <w:pPr>
        <w:ind w:left="420" w:leftChars="0" w:hanging="420" w:firstLineChars="0"/>
      </w:pPr>
      <w:rPr>
        <w:rFonts w:hint="default" w:ascii="Arial" w:hAnsi="Arial" w:cs="Arial"/>
      </w:rPr>
    </w:lvl>
  </w:abstractNum>
  <w:abstractNum w:abstractNumId="6">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ADE340D"/>
    <w:multiLevelType w:val="multilevel"/>
    <w:tmpl w:val="2ADE340D"/>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A877D64"/>
    <w:multiLevelType w:val="singleLevel"/>
    <w:tmpl w:val="3A877D64"/>
    <w:lvl w:ilvl="0" w:tentative="0">
      <w:start w:val="1"/>
      <w:numFmt w:val="decimal"/>
      <w:pStyle w:val="105"/>
      <w:lvlText w:val="[%1]"/>
      <w:lvlJc w:val="left"/>
      <w:pPr>
        <w:tabs>
          <w:tab w:val="left" w:pos="360"/>
        </w:tabs>
        <w:ind w:left="360" w:hanging="360"/>
      </w:pPr>
    </w:lvl>
  </w:abstractNum>
  <w:abstractNum w:abstractNumId="9">
    <w:nsid w:val="4BE2636C"/>
    <w:multiLevelType w:val="multilevel"/>
    <w:tmpl w:val="4BE2636C"/>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0">
    <w:nsid w:val="4E9A2A90"/>
    <w:multiLevelType w:val="multilevel"/>
    <w:tmpl w:val="4E9A2A9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EFCD369"/>
    <w:multiLevelType w:val="singleLevel"/>
    <w:tmpl w:val="4EFCD369"/>
    <w:lvl w:ilvl="0" w:tentative="0">
      <w:start w:val="1"/>
      <w:numFmt w:val="bullet"/>
      <w:lvlText w:val="•"/>
      <w:lvlJc w:val="left"/>
      <w:pPr>
        <w:ind w:left="420" w:leftChars="0" w:hanging="420" w:firstLineChars="0"/>
      </w:pPr>
      <w:rPr>
        <w:rFonts w:hint="default" w:ascii="Arial" w:hAnsi="Arial" w:cs="Arial"/>
      </w:rPr>
    </w:lvl>
  </w:abstractNum>
  <w:abstractNum w:abstractNumId="12">
    <w:nsid w:val="51E75DED"/>
    <w:multiLevelType w:val="multilevel"/>
    <w:tmpl w:val="51E75DED"/>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533673C4"/>
    <w:multiLevelType w:val="singleLevel"/>
    <w:tmpl w:val="533673C4"/>
    <w:lvl w:ilvl="0" w:tentative="0">
      <w:start w:val="1"/>
      <w:numFmt w:val="bullet"/>
      <w:lvlText w:val="•"/>
      <w:lvlJc w:val="left"/>
      <w:pPr>
        <w:ind w:left="420" w:leftChars="0" w:hanging="420" w:firstLineChars="0"/>
      </w:pPr>
      <w:rPr>
        <w:rFonts w:hint="default" w:ascii="Arial" w:hAnsi="Arial" w:cs="Arial"/>
      </w:rPr>
    </w:lvl>
  </w:abstractNum>
  <w:abstractNum w:abstractNumId="14">
    <w:nsid w:val="5A0D829C"/>
    <w:multiLevelType w:val="singleLevel"/>
    <w:tmpl w:val="5A0D829C"/>
    <w:lvl w:ilvl="0" w:tentative="0">
      <w:start w:val="1"/>
      <w:numFmt w:val="decimal"/>
      <w:pStyle w:val="2"/>
      <w:lvlText w:val="%1."/>
      <w:lvlJc w:val="left"/>
      <w:pPr>
        <w:ind w:left="425" w:hanging="425"/>
      </w:pPr>
      <w:rPr>
        <w:rFonts w:hint="default"/>
      </w:rPr>
    </w:lvl>
  </w:abstractNum>
  <w:abstractNum w:abstractNumId="15">
    <w:nsid w:val="5B6BBA2A"/>
    <w:multiLevelType w:val="singleLevel"/>
    <w:tmpl w:val="5B6BBA2A"/>
    <w:lvl w:ilvl="0" w:tentative="0">
      <w:start w:val="1"/>
      <w:numFmt w:val="bullet"/>
      <w:lvlText w:val=""/>
      <w:lvlJc w:val="left"/>
      <w:pPr>
        <w:ind w:left="420" w:hanging="420"/>
      </w:pPr>
      <w:rPr>
        <w:rFonts w:hint="default" w:ascii="Wingdings" w:hAnsi="Wingdings"/>
      </w:rPr>
    </w:lvl>
  </w:abstractNum>
  <w:abstractNum w:abstractNumId="16">
    <w:nsid w:val="5BAB11FA"/>
    <w:multiLevelType w:val="singleLevel"/>
    <w:tmpl w:val="5BAB11FA"/>
    <w:lvl w:ilvl="0" w:tentative="0">
      <w:start w:val="1"/>
      <w:numFmt w:val="bullet"/>
      <w:lvlText w:val=""/>
      <w:lvlJc w:val="left"/>
      <w:pPr>
        <w:ind w:left="420" w:hanging="420"/>
      </w:pPr>
      <w:rPr>
        <w:rFonts w:hint="default" w:ascii="Wingdings" w:hAnsi="Wingdings"/>
      </w:rPr>
    </w:lvl>
  </w:abstractNum>
  <w:abstractNum w:abstractNumId="17">
    <w:nsid w:val="5BAB4FCB"/>
    <w:multiLevelType w:val="singleLevel"/>
    <w:tmpl w:val="5BAB4FCB"/>
    <w:lvl w:ilvl="0" w:tentative="0">
      <w:start w:val="1"/>
      <w:numFmt w:val="bullet"/>
      <w:lvlText w:val="○"/>
      <w:lvlJc w:val="left"/>
      <w:pPr>
        <w:ind w:left="420" w:hanging="420"/>
      </w:pPr>
      <w:rPr>
        <w:rFonts w:hint="default" w:ascii="Times New Roman" w:hAnsi="Times New Roman" w:cs="Times New Roman"/>
      </w:rPr>
    </w:lvl>
  </w:abstractNum>
  <w:abstractNum w:abstractNumId="18">
    <w:nsid w:val="6A56DBFA"/>
    <w:multiLevelType w:val="singleLevel"/>
    <w:tmpl w:val="6A56DBFA"/>
    <w:lvl w:ilvl="0" w:tentative="0">
      <w:start w:val="1"/>
      <w:numFmt w:val="bullet"/>
      <w:lvlText w:val="•"/>
      <w:lvlJc w:val="left"/>
      <w:pPr>
        <w:ind w:left="420" w:leftChars="0" w:hanging="420" w:firstLineChars="0"/>
      </w:pPr>
      <w:rPr>
        <w:rFonts w:hint="default" w:ascii="Arial" w:hAnsi="Arial" w:cs="Arial"/>
      </w:rPr>
    </w:lvl>
  </w:abstractNum>
  <w:num w:numId="1">
    <w:abstractNumId w:val="14"/>
  </w:num>
  <w:num w:numId="2">
    <w:abstractNumId w:val="8"/>
  </w:num>
  <w:num w:numId="3">
    <w:abstractNumId w:val="9"/>
  </w:num>
  <w:num w:numId="4">
    <w:abstractNumId w:val="10"/>
  </w:num>
  <w:num w:numId="5">
    <w:abstractNumId w:val="16"/>
  </w:num>
  <w:num w:numId="6">
    <w:abstractNumId w:val="5"/>
  </w:num>
  <w:num w:numId="7">
    <w:abstractNumId w:val="18"/>
  </w:num>
  <w:num w:numId="8">
    <w:abstractNumId w:val="11"/>
  </w:num>
  <w:num w:numId="9">
    <w:abstractNumId w:val="13"/>
  </w:num>
  <w:num w:numId="10">
    <w:abstractNumId w:val="2"/>
  </w:num>
  <w:num w:numId="11">
    <w:abstractNumId w:val="15"/>
  </w:num>
  <w:num w:numId="12">
    <w:abstractNumId w:val="17"/>
  </w:num>
  <w:num w:numId="13">
    <w:abstractNumId w:val="4"/>
  </w:num>
  <w:num w:numId="14">
    <w:abstractNumId w:val="1"/>
  </w:num>
  <w:num w:numId="15">
    <w:abstractNumId w:val="3"/>
  </w:num>
  <w:num w:numId="16">
    <w:abstractNumId w:val="0"/>
  </w:num>
  <w:num w:numId="17">
    <w:abstractNumId w:val="12"/>
  </w:num>
  <w:num w:numId="18">
    <w:abstractNumId w:val="7"/>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784"/>
    <w:rsid w:val="00074C4E"/>
    <w:rsid w:val="00074C9A"/>
    <w:rsid w:val="0007518A"/>
    <w:rsid w:val="00075737"/>
    <w:rsid w:val="00075A19"/>
    <w:rsid w:val="00075E90"/>
    <w:rsid w:val="00076E27"/>
    <w:rsid w:val="000770DD"/>
    <w:rsid w:val="000772A5"/>
    <w:rsid w:val="000772DE"/>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F78"/>
    <w:rsid w:val="001D3067"/>
    <w:rsid w:val="001D3191"/>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3DBB"/>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CA9"/>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46E"/>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C42"/>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368"/>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2D6D"/>
    <w:rsid w:val="005236E3"/>
    <w:rsid w:val="00523860"/>
    <w:rsid w:val="0052396C"/>
    <w:rsid w:val="00523A8A"/>
    <w:rsid w:val="0052402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19"/>
    <w:rsid w:val="006C14FF"/>
    <w:rsid w:val="006C1527"/>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ECF"/>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2EF1"/>
    <w:rsid w:val="00773405"/>
    <w:rsid w:val="0077345E"/>
    <w:rsid w:val="00774257"/>
    <w:rsid w:val="0077449D"/>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613"/>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62C"/>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678F7"/>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67F"/>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473"/>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A6F"/>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3FBB"/>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5E1"/>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247F28"/>
    <w:rsid w:val="01623DF4"/>
    <w:rsid w:val="016A2D60"/>
    <w:rsid w:val="01BB4015"/>
    <w:rsid w:val="01E376C5"/>
    <w:rsid w:val="01F93655"/>
    <w:rsid w:val="026E0645"/>
    <w:rsid w:val="02AE2102"/>
    <w:rsid w:val="02EB1A31"/>
    <w:rsid w:val="02F40BED"/>
    <w:rsid w:val="0306050F"/>
    <w:rsid w:val="03914DF6"/>
    <w:rsid w:val="03B1471C"/>
    <w:rsid w:val="03B97B8A"/>
    <w:rsid w:val="041E195A"/>
    <w:rsid w:val="04447C19"/>
    <w:rsid w:val="0469222B"/>
    <w:rsid w:val="04855E9F"/>
    <w:rsid w:val="04C21F07"/>
    <w:rsid w:val="04E954F9"/>
    <w:rsid w:val="05660EAE"/>
    <w:rsid w:val="058B1B5A"/>
    <w:rsid w:val="059458BD"/>
    <w:rsid w:val="05B11E5B"/>
    <w:rsid w:val="05BD29B3"/>
    <w:rsid w:val="061A428C"/>
    <w:rsid w:val="06690485"/>
    <w:rsid w:val="06803F8E"/>
    <w:rsid w:val="068A0138"/>
    <w:rsid w:val="06BD2CCF"/>
    <w:rsid w:val="06D767B9"/>
    <w:rsid w:val="06F51DB4"/>
    <w:rsid w:val="07245592"/>
    <w:rsid w:val="07811C6E"/>
    <w:rsid w:val="081437EE"/>
    <w:rsid w:val="08436133"/>
    <w:rsid w:val="086B53B3"/>
    <w:rsid w:val="08CD1299"/>
    <w:rsid w:val="09324EA3"/>
    <w:rsid w:val="09A64982"/>
    <w:rsid w:val="09B842C1"/>
    <w:rsid w:val="09CA74D8"/>
    <w:rsid w:val="09F30681"/>
    <w:rsid w:val="09F35C15"/>
    <w:rsid w:val="0A1039CB"/>
    <w:rsid w:val="0A130914"/>
    <w:rsid w:val="0A284254"/>
    <w:rsid w:val="0A2F47A3"/>
    <w:rsid w:val="0A5A0CCD"/>
    <w:rsid w:val="0A5B723D"/>
    <w:rsid w:val="0A99506A"/>
    <w:rsid w:val="0AD03DDD"/>
    <w:rsid w:val="0AEF34AD"/>
    <w:rsid w:val="0B0E0548"/>
    <w:rsid w:val="0B743E22"/>
    <w:rsid w:val="0B952B7C"/>
    <w:rsid w:val="0BB25E0A"/>
    <w:rsid w:val="0BBD3D04"/>
    <w:rsid w:val="0BF210F4"/>
    <w:rsid w:val="0BFD0200"/>
    <w:rsid w:val="0C29592D"/>
    <w:rsid w:val="0CBA436B"/>
    <w:rsid w:val="0CCC39BF"/>
    <w:rsid w:val="0CDD138A"/>
    <w:rsid w:val="0CE31AFF"/>
    <w:rsid w:val="0CED2DBC"/>
    <w:rsid w:val="0D042712"/>
    <w:rsid w:val="0D55085B"/>
    <w:rsid w:val="0D9C4D64"/>
    <w:rsid w:val="0DDE1DBA"/>
    <w:rsid w:val="0E0F567A"/>
    <w:rsid w:val="0E66210D"/>
    <w:rsid w:val="0E8C5CCB"/>
    <w:rsid w:val="0E8D7FB3"/>
    <w:rsid w:val="0F896791"/>
    <w:rsid w:val="0FBD385E"/>
    <w:rsid w:val="0FCC5F2C"/>
    <w:rsid w:val="0FD60E0E"/>
    <w:rsid w:val="0FDD4EEE"/>
    <w:rsid w:val="0FE353A5"/>
    <w:rsid w:val="105D13C1"/>
    <w:rsid w:val="10934FEA"/>
    <w:rsid w:val="10B14313"/>
    <w:rsid w:val="10B776CF"/>
    <w:rsid w:val="10DB0B79"/>
    <w:rsid w:val="1130448C"/>
    <w:rsid w:val="1136212B"/>
    <w:rsid w:val="114617FE"/>
    <w:rsid w:val="11595CDE"/>
    <w:rsid w:val="117A3248"/>
    <w:rsid w:val="11835746"/>
    <w:rsid w:val="11D972EE"/>
    <w:rsid w:val="12085C20"/>
    <w:rsid w:val="123922F2"/>
    <w:rsid w:val="126803A3"/>
    <w:rsid w:val="12E9532A"/>
    <w:rsid w:val="1347637A"/>
    <w:rsid w:val="13580386"/>
    <w:rsid w:val="13626F7B"/>
    <w:rsid w:val="137C5099"/>
    <w:rsid w:val="13D8065C"/>
    <w:rsid w:val="142A7D52"/>
    <w:rsid w:val="144F64AA"/>
    <w:rsid w:val="146F1C00"/>
    <w:rsid w:val="14C0438E"/>
    <w:rsid w:val="15C33508"/>
    <w:rsid w:val="15CB01DE"/>
    <w:rsid w:val="15E36279"/>
    <w:rsid w:val="160F2DEB"/>
    <w:rsid w:val="162D44E8"/>
    <w:rsid w:val="16706E10"/>
    <w:rsid w:val="16EB3239"/>
    <w:rsid w:val="170C14B3"/>
    <w:rsid w:val="173E0E43"/>
    <w:rsid w:val="176647B8"/>
    <w:rsid w:val="1768135A"/>
    <w:rsid w:val="177D428E"/>
    <w:rsid w:val="179D6DFA"/>
    <w:rsid w:val="17CB4230"/>
    <w:rsid w:val="17CF33F8"/>
    <w:rsid w:val="17E04D27"/>
    <w:rsid w:val="183F6921"/>
    <w:rsid w:val="184149AC"/>
    <w:rsid w:val="187C410A"/>
    <w:rsid w:val="18CB50F0"/>
    <w:rsid w:val="19254C43"/>
    <w:rsid w:val="19405B13"/>
    <w:rsid w:val="195D5B4F"/>
    <w:rsid w:val="19813723"/>
    <w:rsid w:val="198F45DD"/>
    <w:rsid w:val="199B72B2"/>
    <w:rsid w:val="1A0A2B4C"/>
    <w:rsid w:val="1A3869CD"/>
    <w:rsid w:val="1AA26902"/>
    <w:rsid w:val="1AB00207"/>
    <w:rsid w:val="1ABE7D37"/>
    <w:rsid w:val="1AC1475C"/>
    <w:rsid w:val="1ACE4F3A"/>
    <w:rsid w:val="1ADD0D46"/>
    <w:rsid w:val="1B1B27AF"/>
    <w:rsid w:val="1B6B406D"/>
    <w:rsid w:val="1C215368"/>
    <w:rsid w:val="1C496310"/>
    <w:rsid w:val="1C5D4224"/>
    <w:rsid w:val="1C5E1E39"/>
    <w:rsid w:val="1C820AE2"/>
    <w:rsid w:val="1C856B73"/>
    <w:rsid w:val="1CD84E90"/>
    <w:rsid w:val="1D185D6A"/>
    <w:rsid w:val="1D6D1D09"/>
    <w:rsid w:val="1D804F80"/>
    <w:rsid w:val="1E013264"/>
    <w:rsid w:val="1EA36749"/>
    <w:rsid w:val="1ED21869"/>
    <w:rsid w:val="1EDE3E4D"/>
    <w:rsid w:val="1EE94670"/>
    <w:rsid w:val="1F0C25D9"/>
    <w:rsid w:val="1F334F71"/>
    <w:rsid w:val="1F354DB1"/>
    <w:rsid w:val="1F7F1019"/>
    <w:rsid w:val="1F9675F9"/>
    <w:rsid w:val="1FF037A6"/>
    <w:rsid w:val="1FF72138"/>
    <w:rsid w:val="205516BE"/>
    <w:rsid w:val="208166FD"/>
    <w:rsid w:val="208D640A"/>
    <w:rsid w:val="209E0CEA"/>
    <w:rsid w:val="20C068D1"/>
    <w:rsid w:val="213B5CD2"/>
    <w:rsid w:val="216D33DF"/>
    <w:rsid w:val="21E23CAE"/>
    <w:rsid w:val="22A129F3"/>
    <w:rsid w:val="231C4810"/>
    <w:rsid w:val="236B587B"/>
    <w:rsid w:val="237960DC"/>
    <w:rsid w:val="23A15217"/>
    <w:rsid w:val="23AD60D7"/>
    <w:rsid w:val="23BA4644"/>
    <w:rsid w:val="23C26CFC"/>
    <w:rsid w:val="24071708"/>
    <w:rsid w:val="24155192"/>
    <w:rsid w:val="24471C1C"/>
    <w:rsid w:val="245743B5"/>
    <w:rsid w:val="247221DF"/>
    <w:rsid w:val="247513E0"/>
    <w:rsid w:val="249A087B"/>
    <w:rsid w:val="24AD6222"/>
    <w:rsid w:val="24CD4542"/>
    <w:rsid w:val="25B81417"/>
    <w:rsid w:val="25BB704A"/>
    <w:rsid w:val="25FE407C"/>
    <w:rsid w:val="263B466F"/>
    <w:rsid w:val="263E0EAC"/>
    <w:rsid w:val="26894387"/>
    <w:rsid w:val="26D4632B"/>
    <w:rsid w:val="271E24C5"/>
    <w:rsid w:val="27442A58"/>
    <w:rsid w:val="28257F91"/>
    <w:rsid w:val="28425FD1"/>
    <w:rsid w:val="28840AAD"/>
    <w:rsid w:val="28954ED3"/>
    <w:rsid w:val="28B52071"/>
    <w:rsid w:val="28C61782"/>
    <w:rsid w:val="29937C67"/>
    <w:rsid w:val="29C36304"/>
    <w:rsid w:val="29E24D4D"/>
    <w:rsid w:val="29F15A0B"/>
    <w:rsid w:val="29F2088E"/>
    <w:rsid w:val="2A2C7B7A"/>
    <w:rsid w:val="2A3D494E"/>
    <w:rsid w:val="2A487BBD"/>
    <w:rsid w:val="2AAF7102"/>
    <w:rsid w:val="2ABB0892"/>
    <w:rsid w:val="2ADA009F"/>
    <w:rsid w:val="2AEB310F"/>
    <w:rsid w:val="2B0428DA"/>
    <w:rsid w:val="2B1161F7"/>
    <w:rsid w:val="2B6E6585"/>
    <w:rsid w:val="2B852E10"/>
    <w:rsid w:val="2BB52FB9"/>
    <w:rsid w:val="2BBD31DA"/>
    <w:rsid w:val="2BE613B7"/>
    <w:rsid w:val="2BF73CF7"/>
    <w:rsid w:val="2C693C27"/>
    <w:rsid w:val="2C963FFD"/>
    <w:rsid w:val="2C9D5806"/>
    <w:rsid w:val="2CAC7E5C"/>
    <w:rsid w:val="2CDA6659"/>
    <w:rsid w:val="2CDE5A7A"/>
    <w:rsid w:val="2CF916FA"/>
    <w:rsid w:val="2D093C9F"/>
    <w:rsid w:val="2D1B1B33"/>
    <w:rsid w:val="2D3B7916"/>
    <w:rsid w:val="2D3C3CD7"/>
    <w:rsid w:val="2DB600C3"/>
    <w:rsid w:val="2DEB07BF"/>
    <w:rsid w:val="2E173F56"/>
    <w:rsid w:val="2E36004C"/>
    <w:rsid w:val="2E48670E"/>
    <w:rsid w:val="2EEF5957"/>
    <w:rsid w:val="2F341996"/>
    <w:rsid w:val="2FA97745"/>
    <w:rsid w:val="2FFB5947"/>
    <w:rsid w:val="300563D4"/>
    <w:rsid w:val="30566E0B"/>
    <w:rsid w:val="306C4308"/>
    <w:rsid w:val="307160DC"/>
    <w:rsid w:val="30EC4B0C"/>
    <w:rsid w:val="30ED594E"/>
    <w:rsid w:val="311D6372"/>
    <w:rsid w:val="3124686A"/>
    <w:rsid w:val="317C2DC5"/>
    <w:rsid w:val="31CE7F2B"/>
    <w:rsid w:val="31F435B2"/>
    <w:rsid w:val="3200079B"/>
    <w:rsid w:val="323D35EB"/>
    <w:rsid w:val="32585128"/>
    <w:rsid w:val="33774D25"/>
    <w:rsid w:val="33841A7F"/>
    <w:rsid w:val="33965837"/>
    <w:rsid w:val="33AA50E6"/>
    <w:rsid w:val="33B43DDB"/>
    <w:rsid w:val="34162354"/>
    <w:rsid w:val="3421519F"/>
    <w:rsid w:val="34561EE4"/>
    <w:rsid w:val="348C273F"/>
    <w:rsid w:val="34942631"/>
    <w:rsid w:val="34C31F31"/>
    <w:rsid w:val="34E010CD"/>
    <w:rsid w:val="34E32054"/>
    <w:rsid w:val="34FF1701"/>
    <w:rsid w:val="3522430E"/>
    <w:rsid w:val="352E0F08"/>
    <w:rsid w:val="35F72C7E"/>
    <w:rsid w:val="35FF1ADE"/>
    <w:rsid w:val="360258DD"/>
    <w:rsid w:val="361E456B"/>
    <w:rsid w:val="362D5ECB"/>
    <w:rsid w:val="366339B0"/>
    <w:rsid w:val="36AF6E3D"/>
    <w:rsid w:val="36D53214"/>
    <w:rsid w:val="37064D4E"/>
    <w:rsid w:val="37B77F1A"/>
    <w:rsid w:val="39315B32"/>
    <w:rsid w:val="39D024C1"/>
    <w:rsid w:val="3A2071EB"/>
    <w:rsid w:val="3A39104D"/>
    <w:rsid w:val="3A9E48B4"/>
    <w:rsid w:val="3AA66471"/>
    <w:rsid w:val="3AEA276D"/>
    <w:rsid w:val="3B3165C4"/>
    <w:rsid w:val="3B5573A4"/>
    <w:rsid w:val="3B6B0E42"/>
    <w:rsid w:val="3B9F2F55"/>
    <w:rsid w:val="3BE15BDA"/>
    <w:rsid w:val="3C8B2C9C"/>
    <w:rsid w:val="3C983BA7"/>
    <w:rsid w:val="3D8F09F2"/>
    <w:rsid w:val="3D993C58"/>
    <w:rsid w:val="3DC13DCB"/>
    <w:rsid w:val="3DC34729"/>
    <w:rsid w:val="3DE9747B"/>
    <w:rsid w:val="3E4C0818"/>
    <w:rsid w:val="3E732338"/>
    <w:rsid w:val="3EC46393"/>
    <w:rsid w:val="3ECE2BEE"/>
    <w:rsid w:val="3FCA54FF"/>
    <w:rsid w:val="40053AEF"/>
    <w:rsid w:val="4012006B"/>
    <w:rsid w:val="40474563"/>
    <w:rsid w:val="40553E07"/>
    <w:rsid w:val="406F7959"/>
    <w:rsid w:val="40B1111B"/>
    <w:rsid w:val="40BD4B46"/>
    <w:rsid w:val="40DF1F6C"/>
    <w:rsid w:val="417F4D9D"/>
    <w:rsid w:val="419068A2"/>
    <w:rsid w:val="4192041B"/>
    <w:rsid w:val="41A50E7A"/>
    <w:rsid w:val="42185649"/>
    <w:rsid w:val="42207B94"/>
    <w:rsid w:val="422A2151"/>
    <w:rsid w:val="424E280C"/>
    <w:rsid w:val="426A5969"/>
    <w:rsid w:val="4281684C"/>
    <w:rsid w:val="42C366DD"/>
    <w:rsid w:val="43734926"/>
    <w:rsid w:val="43A632D7"/>
    <w:rsid w:val="43AE32C9"/>
    <w:rsid w:val="43BA6D47"/>
    <w:rsid w:val="43C90329"/>
    <w:rsid w:val="43ED13E7"/>
    <w:rsid w:val="43ED353C"/>
    <w:rsid w:val="43F15ABD"/>
    <w:rsid w:val="44104D9B"/>
    <w:rsid w:val="4417132F"/>
    <w:rsid w:val="44405482"/>
    <w:rsid w:val="4496142D"/>
    <w:rsid w:val="44C21817"/>
    <w:rsid w:val="44C5487C"/>
    <w:rsid w:val="44DA0C1A"/>
    <w:rsid w:val="450F7D17"/>
    <w:rsid w:val="45D47576"/>
    <w:rsid w:val="46E52D55"/>
    <w:rsid w:val="470A789B"/>
    <w:rsid w:val="47652B4A"/>
    <w:rsid w:val="47BF2FE6"/>
    <w:rsid w:val="47DA45F5"/>
    <w:rsid w:val="47E74753"/>
    <w:rsid w:val="48363D2A"/>
    <w:rsid w:val="48547FF8"/>
    <w:rsid w:val="487868EC"/>
    <w:rsid w:val="48A70052"/>
    <w:rsid w:val="48BA7453"/>
    <w:rsid w:val="492249D4"/>
    <w:rsid w:val="492941E4"/>
    <w:rsid w:val="49AD07BA"/>
    <w:rsid w:val="4A0B1B0D"/>
    <w:rsid w:val="4A2328EA"/>
    <w:rsid w:val="4A9C6D87"/>
    <w:rsid w:val="4AAE4AF0"/>
    <w:rsid w:val="4AC45213"/>
    <w:rsid w:val="4B0E4872"/>
    <w:rsid w:val="4B1552CA"/>
    <w:rsid w:val="4B573495"/>
    <w:rsid w:val="4B5A3F42"/>
    <w:rsid w:val="4B702677"/>
    <w:rsid w:val="4B801B9C"/>
    <w:rsid w:val="4B892A61"/>
    <w:rsid w:val="4BBC48B1"/>
    <w:rsid w:val="4BD923A6"/>
    <w:rsid w:val="4BDC085E"/>
    <w:rsid w:val="4C1D24E0"/>
    <w:rsid w:val="4C324360"/>
    <w:rsid w:val="4C3A5AD2"/>
    <w:rsid w:val="4C7C5DB6"/>
    <w:rsid w:val="4CA31D2A"/>
    <w:rsid w:val="4CD2257B"/>
    <w:rsid w:val="4CD4605E"/>
    <w:rsid w:val="4D6F1420"/>
    <w:rsid w:val="4DF7667D"/>
    <w:rsid w:val="4E7B36E9"/>
    <w:rsid w:val="4ED4056B"/>
    <w:rsid w:val="4F0B72FE"/>
    <w:rsid w:val="4F1D371F"/>
    <w:rsid w:val="4F22406F"/>
    <w:rsid w:val="4F572D9B"/>
    <w:rsid w:val="4F891F33"/>
    <w:rsid w:val="4F8D46D4"/>
    <w:rsid w:val="4FC37AD4"/>
    <w:rsid w:val="502E379C"/>
    <w:rsid w:val="50764365"/>
    <w:rsid w:val="50DA2806"/>
    <w:rsid w:val="50E21BB2"/>
    <w:rsid w:val="50E908DE"/>
    <w:rsid w:val="515A1CDE"/>
    <w:rsid w:val="5175467C"/>
    <w:rsid w:val="519B1B13"/>
    <w:rsid w:val="52582D49"/>
    <w:rsid w:val="526C1D2D"/>
    <w:rsid w:val="52DC3977"/>
    <w:rsid w:val="532C7C1D"/>
    <w:rsid w:val="539E687E"/>
    <w:rsid w:val="53D526A0"/>
    <w:rsid w:val="53E14982"/>
    <w:rsid w:val="5424586C"/>
    <w:rsid w:val="554124AE"/>
    <w:rsid w:val="555E25FC"/>
    <w:rsid w:val="55855731"/>
    <w:rsid w:val="55D65368"/>
    <w:rsid w:val="55DA3793"/>
    <w:rsid w:val="55EA6E29"/>
    <w:rsid w:val="565C5CE0"/>
    <w:rsid w:val="56636EF2"/>
    <w:rsid w:val="569E0626"/>
    <w:rsid w:val="56E2460C"/>
    <w:rsid w:val="56F41F92"/>
    <w:rsid w:val="57960862"/>
    <w:rsid w:val="57BC4C9C"/>
    <w:rsid w:val="57D23A9B"/>
    <w:rsid w:val="594475B9"/>
    <w:rsid w:val="5957181C"/>
    <w:rsid w:val="5993415C"/>
    <w:rsid w:val="59D51C1B"/>
    <w:rsid w:val="5A056BFD"/>
    <w:rsid w:val="5AA97954"/>
    <w:rsid w:val="5AC04993"/>
    <w:rsid w:val="5AC703B1"/>
    <w:rsid w:val="5AF406D6"/>
    <w:rsid w:val="5B9073BF"/>
    <w:rsid w:val="5B9668E2"/>
    <w:rsid w:val="5BD524D1"/>
    <w:rsid w:val="5C6F6A08"/>
    <w:rsid w:val="5CBC4995"/>
    <w:rsid w:val="5CDA4D6B"/>
    <w:rsid w:val="5D0513F5"/>
    <w:rsid w:val="5D1A5393"/>
    <w:rsid w:val="5DCF4070"/>
    <w:rsid w:val="5DD45B7B"/>
    <w:rsid w:val="5DF9398D"/>
    <w:rsid w:val="5E095FD6"/>
    <w:rsid w:val="5E5D258D"/>
    <w:rsid w:val="5E7E3F64"/>
    <w:rsid w:val="5F25133A"/>
    <w:rsid w:val="5F6B5E46"/>
    <w:rsid w:val="5FCE51B0"/>
    <w:rsid w:val="5FF955B8"/>
    <w:rsid w:val="60280B93"/>
    <w:rsid w:val="604E6B79"/>
    <w:rsid w:val="606A4DD2"/>
    <w:rsid w:val="60E174E9"/>
    <w:rsid w:val="60F11ACC"/>
    <w:rsid w:val="60F66D9A"/>
    <w:rsid w:val="612C5573"/>
    <w:rsid w:val="61415E1E"/>
    <w:rsid w:val="61490EC4"/>
    <w:rsid w:val="616D3845"/>
    <w:rsid w:val="619706BD"/>
    <w:rsid w:val="61AC59A0"/>
    <w:rsid w:val="61B92923"/>
    <w:rsid w:val="61E345E0"/>
    <w:rsid w:val="61FF6957"/>
    <w:rsid w:val="62095C8A"/>
    <w:rsid w:val="62262A28"/>
    <w:rsid w:val="62323A92"/>
    <w:rsid w:val="626B6B7B"/>
    <w:rsid w:val="62735C4D"/>
    <w:rsid w:val="62A20F7F"/>
    <w:rsid w:val="62A26D46"/>
    <w:rsid w:val="62C45031"/>
    <w:rsid w:val="62D40767"/>
    <w:rsid w:val="62F3067B"/>
    <w:rsid w:val="62F52B28"/>
    <w:rsid w:val="63005C1B"/>
    <w:rsid w:val="633356A8"/>
    <w:rsid w:val="63B81BDF"/>
    <w:rsid w:val="6403179D"/>
    <w:rsid w:val="647841EA"/>
    <w:rsid w:val="6482448D"/>
    <w:rsid w:val="65125EED"/>
    <w:rsid w:val="654950EA"/>
    <w:rsid w:val="66210722"/>
    <w:rsid w:val="66437915"/>
    <w:rsid w:val="66AA76F2"/>
    <w:rsid w:val="66D05609"/>
    <w:rsid w:val="66D3237B"/>
    <w:rsid w:val="66E71606"/>
    <w:rsid w:val="67166EC5"/>
    <w:rsid w:val="67210094"/>
    <w:rsid w:val="67336828"/>
    <w:rsid w:val="673F1301"/>
    <w:rsid w:val="675E1C55"/>
    <w:rsid w:val="676A31F2"/>
    <w:rsid w:val="67712305"/>
    <w:rsid w:val="67736FEC"/>
    <w:rsid w:val="679223C5"/>
    <w:rsid w:val="67EC2A68"/>
    <w:rsid w:val="68592842"/>
    <w:rsid w:val="686167C2"/>
    <w:rsid w:val="687B2943"/>
    <w:rsid w:val="68C107A0"/>
    <w:rsid w:val="69545358"/>
    <w:rsid w:val="698A76FD"/>
    <w:rsid w:val="699957CD"/>
    <w:rsid w:val="69D54202"/>
    <w:rsid w:val="69DA5F5C"/>
    <w:rsid w:val="6A4B5A60"/>
    <w:rsid w:val="6A7F581D"/>
    <w:rsid w:val="6AF808BE"/>
    <w:rsid w:val="6B015D35"/>
    <w:rsid w:val="6B200B90"/>
    <w:rsid w:val="6B474827"/>
    <w:rsid w:val="6B6E1603"/>
    <w:rsid w:val="6B7211DE"/>
    <w:rsid w:val="6BAC63E0"/>
    <w:rsid w:val="6C8E04D6"/>
    <w:rsid w:val="6CA2751B"/>
    <w:rsid w:val="6CB61EDC"/>
    <w:rsid w:val="6D1839B1"/>
    <w:rsid w:val="6DBE1290"/>
    <w:rsid w:val="6DDC7F86"/>
    <w:rsid w:val="6E0D26AB"/>
    <w:rsid w:val="6E3B3401"/>
    <w:rsid w:val="6EBD577A"/>
    <w:rsid w:val="6EE558A8"/>
    <w:rsid w:val="6F1C2241"/>
    <w:rsid w:val="6F7B76F7"/>
    <w:rsid w:val="6F83000E"/>
    <w:rsid w:val="703B3BFC"/>
    <w:rsid w:val="70456902"/>
    <w:rsid w:val="704E6B13"/>
    <w:rsid w:val="70B97F01"/>
    <w:rsid w:val="714C61F5"/>
    <w:rsid w:val="715E244A"/>
    <w:rsid w:val="71BF0E37"/>
    <w:rsid w:val="71F202C2"/>
    <w:rsid w:val="72B56EEF"/>
    <w:rsid w:val="72DB254B"/>
    <w:rsid w:val="730F65B9"/>
    <w:rsid w:val="73445DCA"/>
    <w:rsid w:val="73566852"/>
    <w:rsid w:val="73797A10"/>
    <w:rsid w:val="73B33E1B"/>
    <w:rsid w:val="7413358A"/>
    <w:rsid w:val="741E1946"/>
    <w:rsid w:val="746E42F6"/>
    <w:rsid w:val="74860E62"/>
    <w:rsid w:val="74963132"/>
    <w:rsid w:val="74CD27B7"/>
    <w:rsid w:val="74E124F8"/>
    <w:rsid w:val="750220D2"/>
    <w:rsid w:val="7548473E"/>
    <w:rsid w:val="75666FB1"/>
    <w:rsid w:val="757A6592"/>
    <w:rsid w:val="757E70E6"/>
    <w:rsid w:val="75D42472"/>
    <w:rsid w:val="75D50149"/>
    <w:rsid w:val="75E53C99"/>
    <w:rsid w:val="75E609D5"/>
    <w:rsid w:val="76277A41"/>
    <w:rsid w:val="76617C75"/>
    <w:rsid w:val="767E34F8"/>
    <w:rsid w:val="76FD5726"/>
    <w:rsid w:val="77787755"/>
    <w:rsid w:val="778A0D23"/>
    <w:rsid w:val="77A05274"/>
    <w:rsid w:val="77CA7BAA"/>
    <w:rsid w:val="781864EA"/>
    <w:rsid w:val="782D7D2B"/>
    <w:rsid w:val="78705AFA"/>
    <w:rsid w:val="78C54FC9"/>
    <w:rsid w:val="78E439FC"/>
    <w:rsid w:val="79100A4F"/>
    <w:rsid w:val="791453EC"/>
    <w:rsid w:val="792623CF"/>
    <w:rsid w:val="793877D8"/>
    <w:rsid w:val="7A072E1B"/>
    <w:rsid w:val="7A0F12E6"/>
    <w:rsid w:val="7A443267"/>
    <w:rsid w:val="7A824C3A"/>
    <w:rsid w:val="7AB16C92"/>
    <w:rsid w:val="7B022868"/>
    <w:rsid w:val="7B3103E1"/>
    <w:rsid w:val="7B387D6B"/>
    <w:rsid w:val="7B51571F"/>
    <w:rsid w:val="7B7E5459"/>
    <w:rsid w:val="7BA40FFB"/>
    <w:rsid w:val="7BB8027E"/>
    <w:rsid w:val="7BC7231A"/>
    <w:rsid w:val="7BEA7F06"/>
    <w:rsid w:val="7BEB15BF"/>
    <w:rsid w:val="7C1576DC"/>
    <w:rsid w:val="7C461BA7"/>
    <w:rsid w:val="7C6F7A0C"/>
    <w:rsid w:val="7C730D95"/>
    <w:rsid w:val="7C811ABB"/>
    <w:rsid w:val="7C8D2C99"/>
    <w:rsid w:val="7D0A7C90"/>
    <w:rsid w:val="7D6E5376"/>
    <w:rsid w:val="7D9E0355"/>
    <w:rsid w:val="7D9F45CF"/>
    <w:rsid w:val="7DC51FB6"/>
    <w:rsid w:val="7DE03C2C"/>
    <w:rsid w:val="7E3C48CF"/>
    <w:rsid w:val="7E411EF5"/>
    <w:rsid w:val="7E43770C"/>
    <w:rsid w:val="7E5346B8"/>
    <w:rsid w:val="7E6B77EA"/>
    <w:rsid w:val="7EC218D0"/>
    <w:rsid w:val="7EE34D80"/>
    <w:rsid w:val="7EEF34CE"/>
    <w:rsid w:val="7EFC093A"/>
    <w:rsid w:val="7EFF2BDC"/>
    <w:rsid w:val="7F423106"/>
    <w:rsid w:val="7F72403E"/>
    <w:rsid w:val="7F734F41"/>
    <w:rsid w:val="7F7B1610"/>
    <w:rsid w:val="7FA44F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0"/>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1"/>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5"/>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1"/>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5"/>
    <w:unhideWhenUsed/>
    <w:qFormat/>
    <w:uiPriority w:val="99"/>
    <w:rPr>
      <w:b/>
      <w:bCs/>
    </w:rPr>
  </w:style>
  <w:style w:type="paragraph" w:styleId="13">
    <w:name w:val="annotation text"/>
    <w:basedOn w:val="1"/>
    <w:link w:val="42"/>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6"/>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99"/>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5"/>
    <w:unhideWhenUsed/>
    <w:qFormat/>
    <w:uiPriority w:val="99"/>
    <w:pPr>
      <w:spacing w:after="0"/>
    </w:pPr>
    <w:rPr>
      <w:rFonts w:ascii="Tahoma" w:hAnsi="Tahoma" w:cs="Tahoma"/>
      <w:sz w:val="16"/>
      <w:szCs w:val="16"/>
    </w:rPr>
  </w:style>
  <w:style w:type="paragraph" w:styleId="21">
    <w:name w:val="footer"/>
    <w:basedOn w:val="1"/>
    <w:link w:val="56"/>
    <w:unhideWhenUsed/>
    <w:qFormat/>
    <w:uiPriority w:val="99"/>
    <w:pPr>
      <w:tabs>
        <w:tab w:val="center" w:pos="4513"/>
        <w:tab w:val="right" w:pos="9026"/>
      </w:tabs>
      <w:snapToGrid w:val="0"/>
    </w:pPr>
  </w:style>
  <w:style w:type="paragraph" w:styleId="22">
    <w:name w:val="header"/>
    <w:link w:val="50"/>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snapToGrid w:val="0"/>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8">
    <w:name w:val="Strong"/>
    <w:basedOn w:val="27"/>
    <w:qFormat/>
    <w:uiPriority w:val="22"/>
    <w:rPr>
      <w:b/>
      <w:bCs/>
    </w:rPr>
  </w:style>
  <w:style w:type="character" w:styleId="29">
    <w:name w:val="FollowedHyperlink"/>
    <w:basedOn w:val="27"/>
    <w:qFormat/>
    <w:uiPriority w:val="0"/>
    <w:rPr>
      <w:color w:val="800080"/>
      <w:u w:val="single"/>
    </w:rPr>
  </w:style>
  <w:style w:type="character" w:styleId="30">
    <w:name w:val="Hyperlink"/>
    <w:basedOn w:val="27"/>
    <w:unhideWhenUsed/>
    <w:qFormat/>
    <w:uiPriority w:val="99"/>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unhideWhenUsed/>
    <w:qFormat/>
    <w:uiPriority w:val="99"/>
    <w:rPr>
      <w:vertAlign w:val="superscript"/>
    </w:rPr>
  </w:style>
  <w:style w:type="table" w:styleId="34">
    <w:name w:val="Table Grid"/>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批注框文本 Char"/>
    <w:basedOn w:val="27"/>
    <w:link w:val="20"/>
    <w:semiHidden/>
    <w:qFormat/>
    <w:uiPriority w:val="99"/>
    <w:rPr>
      <w:rFonts w:ascii="Tahoma" w:hAnsi="Tahoma" w:eastAsia="Times New Roman" w:cs="Tahoma"/>
      <w:sz w:val="16"/>
      <w:szCs w:val="16"/>
      <w:lang w:val="en-GB"/>
    </w:rPr>
  </w:style>
  <w:style w:type="character" w:customStyle="1" w:styleId="36">
    <w:name w:val="题注 Char"/>
    <w:basedOn w:val="27"/>
    <w:link w:val="15"/>
    <w:qFormat/>
    <w:uiPriority w:val="0"/>
    <w:rPr>
      <w:b/>
      <w:bCs/>
      <w:lang w:val="en-GB" w:eastAsia="en-US" w:bidi="ar-SA"/>
    </w:rPr>
  </w:style>
  <w:style w:type="character" w:customStyle="1" w:styleId="37">
    <w:name w:val="B1 (文字)"/>
    <w:basedOn w:val="27"/>
    <w:qFormat/>
    <w:uiPriority w:val="0"/>
    <w:rPr>
      <w:rFonts w:eastAsia="Times New Roman"/>
    </w:rPr>
  </w:style>
  <w:style w:type="character" w:customStyle="1" w:styleId="38">
    <w:name w:val="样式 正文缩进d + 首行缩进:  2 字符 段前: 0.35 行 Char"/>
    <w:basedOn w:val="27"/>
    <w:link w:val="39"/>
    <w:qFormat/>
    <w:locked/>
    <w:uiPriority w:val="0"/>
    <w:rPr>
      <w:rFonts w:ascii="Times New Roman" w:hAnsi="Times New Roman" w:eastAsia="楷体_GB2312" w:cs="宋体"/>
      <w:snapToGrid w:val="0"/>
      <w:sz w:val="28"/>
    </w:rPr>
  </w:style>
  <w:style w:type="paragraph" w:customStyle="1" w:styleId="39">
    <w:name w:val="样式 正文缩进d + 首行缩进:  2 字符 段前: 0.35 行"/>
    <w:basedOn w:val="10"/>
    <w:link w:val="38"/>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0">
    <w:name w:val="标题 1 Char"/>
    <w:basedOn w:val="27"/>
    <w:link w:val="2"/>
    <w:qFormat/>
    <w:uiPriority w:val="0"/>
    <w:rPr>
      <w:rFonts w:ascii="Arial" w:hAnsi="Arial" w:eastAsia="宋体"/>
      <w:sz w:val="28"/>
      <w:szCs w:val="22"/>
      <w:lang w:val="en-GB"/>
    </w:rPr>
  </w:style>
  <w:style w:type="character" w:customStyle="1" w:styleId="41">
    <w:name w:val="标题 4 Char"/>
    <w:basedOn w:val="27"/>
    <w:link w:val="5"/>
    <w:qFormat/>
    <w:uiPriority w:val="0"/>
    <w:rPr>
      <w:rFonts w:ascii="Times New Roman" w:hAnsi="Times New Roman" w:eastAsia="Times New Roman"/>
      <w:b/>
      <w:bCs/>
      <w:sz w:val="28"/>
      <w:szCs w:val="28"/>
      <w:lang w:val="en-GB" w:eastAsia="en-US"/>
    </w:rPr>
  </w:style>
  <w:style w:type="character" w:customStyle="1" w:styleId="42">
    <w:name w:val="批注文字 Char"/>
    <w:basedOn w:val="27"/>
    <w:link w:val="13"/>
    <w:semiHidden/>
    <w:qFormat/>
    <w:uiPriority w:val="0"/>
    <w:rPr>
      <w:rFonts w:ascii="Times New Roman" w:hAnsi="Times New Roman" w:eastAsia="Times New Roman" w:cs="Times New Roman"/>
      <w:sz w:val="20"/>
      <w:szCs w:val="20"/>
      <w:lang w:val="en-GB"/>
    </w:rPr>
  </w:style>
  <w:style w:type="character" w:customStyle="1" w:styleId="43">
    <w:name w:val="TH Char"/>
    <w:link w:val="44"/>
    <w:qFormat/>
    <w:uiPriority w:val="0"/>
    <w:rPr>
      <w:rFonts w:ascii="Arial" w:hAnsi="Arial" w:eastAsia="Times New Roman"/>
      <w:b/>
      <w:lang w:val="en-GB" w:eastAsia="en-GB"/>
    </w:rPr>
  </w:style>
  <w:style w:type="paragraph" w:customStyle="1" w:styleId="44">
    <w:name w:val="TH"/>
    <w:basedOn w:val="1"/>
    <w:link w:val="43"/>
    <w:qFormat/>
    <w:uiPriority w:val="0"/>
    <w:pPr>
      <w:keepNext/>
      <w:keepLines/>
      <w:spacing w:before="60"/>
      <w:jc w:val="center"/>
    </w:pPr>
    <w:rPr>
      <w:rFonts w:ascii="Arial" w:hAnsi="Arial"/>
      <w:b/>
      <w:lang w:eastAsia="en-GB"/>
    </w:rPr>
  </w:style>
  <w:style w:type="character" w:customStyle="1" w:styleId="45">
    <w:name w:val="标题 8 Char"/>
    <w:basedOn w:val="27"/>
    <w:link w:val="9"/>
    <w:qFormat/>
    <w:uiPriority w:val="0"/>
    <w:rPr>
      <w:rFonts w:ascii="Arial" w:hAnsi="Arial" w:eastAsia="宋体"/>
      <w:kern w:val="2"/>
      <w:sz w:val="21"/>
      <w:szCs w:val="24"/>
    </w:rPr>
  </w:style>
  <w:style w:type="character" w:customStyle="1" w:styleId="46">
    <w:name w:val="TAL Char"/>
    <w:basedOn w:val="27"/>
    <w:link w:val="47"/>
    <w:qFormat/>
    <w:uiPriority w:val="0"/>
    <w:rPr>
      <w:rFonts w:ascii="Arial" w:hAnsi="Arial"/>
      <w:sz w:val="18"/>
      <w:lang w:val="en-GB" w:eastAsia="ja-JP" w:bidi="ar-SA"/>
    </w:rPr>
  </w:style>
  <w:style w:type="paragraph" w:customStyle="1" w:styleId="47">
    <w:name w:val="TAL"/>
    <w:basedOn w:val="1"/>
    <w:link w:val="46"/>
    <w:qFormat/>
    <w:uiPriority w:val="0"/>
    <w:pPr>
      <w:keepNext/>
      <w:keepLines/>
      <w:spacing w:after="0"/>
    </w:pPr>
    <w:rPr>
      <w:rFonts w:ascii="Arial" w:hAnsi="Arial"/>
      <w:sz w:val="18"/>
      <w:lang w:eastAsia="ja-JP"/>
    </w:rPr>
  </w:style>
  <w:style w:type="character" w:customStyle="1" w:styleId="48">
    <w:name w:val="Text Car"/>
    <w:basedOn w:val="27"/>
    <w:link w:val="49"/>
    <w:qFormat/>
    <w:uiPriority w:val="0"/>
    <w:rPr>
      <w:rFonts w:ascii="Arial" w:hAnsi="Arial"/>
      <w:lang w:val="en-US" w:eastAsia="en-US" w:bidi="ar-SA"/>
    </w:rPr>
  </w:style>
  <w:style w:type="paragraph" w:customStyle="1" w:styleId="49">
    <w:name w:val="Text"/>
    <w:basedOn w:val="1"/>
    <w:link w:val="4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0">
    <w:name w:val="页眉 Char"/>
    <w:basedOn w:val="27"/>
    <w:link w:val="22"/>
    <w:qFormat/>
    <w:uiPriority w:val="0"/>
    <w:rPr>
      <w:rFonts w:ascii="Arial" w:hAnsi="Arial" w:eastAsia="Times New Roman"/>
      <w:b/>
      <w:sz w:val="18"/>
      <w:lang w:val="en-US" w:eastAsia="en-US" w:bidi="ar-SA"/>
    </w:rPr>
  </w:style>
  <w:style w:type="character" w:customStyle="1" w:styleId="51">
    <w:name w:val="标题 9 Char"/>
    <w:basedOn w:val="27"/>
    <w:link w:val="11"/>
    <w:qFormat/>
    <w:uiPriority w:val="0"/>
    <w:rPr>
      <w:rFonts w:ascii="Arial" w:hAnsi="Arial" w:eastAsia="宋体"/>
      <w:kern w:val="2"/>
      <w:sz w:val="21"/>
      <w:szCs w:val="24"/>
    </w:rPr>
  </w:style>
  <w:style w:type="character" w:customStyle="1" w:styleId="52">
    <w:name w:val="Doc-title Char"/>
    <w:basedOn w:val="27"/>
    <w:link w:val="53"/>
    <w:qFormat/>
    <w:uiPriority w:val="0"/>
    <w:rPr>
      <w:rFonts w:ascii="Arial" w:hAnsi="Arial" w:eastAsia="MS Mincho"/>
      <w:szCs w:val="24"/>
      <w:lang w:val="en-GB" w:eastAsia="en-GB" w:bidi="ar-SA"/>
    </w:rPr>
  </w:style>
  <w:style w:type="paragraph" w:customStyle="1" w:styleId="53">
    <w:name w:val="Doc-title"/>
    <w:basedOn w:val="1"/>
    <w:next w:val="54"/>
    <w:link w:val="52"/>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4">
    <w:name w:val="Doc-text2"/>
    <w:basedOn w:val="1"/>
    <w:link w:val="57"/>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5">
    <w:name w:val="批注主题 Char"/>
    <w:basedOn w:val="42"/>
    <w:link w:val="12"/>
    <w:semiHidden/>
    <w:qFormat/>
    <w:uiPriority w:val="99"/>
    <w:rPr>
      <w:rFonts w:ascii="Times New Roman" w:hAnsi="Times New Roman" w:eastAsia="Times New Roman" w:cs="Times New Roman"/>
      <w:b/>
      <w:bCs/>
      <w:sz w:val="20"/>
      <w:szCs w:val="20"/>
      <w:lang w:val="en-GB"/>
    </w:rPr>
  </w:style>
  <w:style w:type="character" w:customStyle="1" w:styleId="56">
    <w:name w:val="页脚 Char"/>
    <w:basedOn w:val="27"/>
    <w:link w:val="21"/>
    <w:qFormat/>
    <w:uiPriority w:val="99"/>
    <w:rPr>
      <w:rFonts w:ascii="Times New Roman" w:hAnsi="Times New Roman" w:eastAsia="Times New Roman"/>
      <w:lang w:val="en-GB" w:eastAsia="en-US"/>
    </w:rPr>
  </w:style>
  <w:style w:type="character" w:customStyle="1" w:styleId="57">
    <w:name w:val="Doc-text2 Char"/>
    <w:basedOn w:val="27"/>
    <w:link w:val="54"/>
    <w:qFormat/>
    <w:uiPriority w:val="0"/>
    <w:rPr>
      <w:rFonts w:ascii="Arial" w:hAnsi="Arial" w:eastAsia="MS Mincho"/>
      <w:szCs w:val="24"/>
      <w:lang w:val="en-GB" w:eastAsia="en-GB" w:bidi="ar-SA"/>
    </w:rPr>
  </w:style>
  <w:style w:type="character" w:customStyle="1" w:styleId="58">
    <w:name w:val="B1 Char1"/>
    <w:basedOn w:val="27"/>
    <w:link w:val="59"/>
    <w:qFormat/>
    <w:uiPriority w:val="0"/>
    <w:rPr>
      <w:rFonts w:eastAsia="MS Mincho"/>
      <w:lang w:val="en-GB" w:eastAsia="en-US" w:bidi="ar-SA"/>
    </w:rPr>
  </w:style>
  <w:style w:type="paragraph" w:customStyle="1" w:styleId="59">
    <w:name w:val="B1"/>
    <w:basedOn w:val="1"/>
    <w:link w:val="58"/>
    <w:qFormat/>
    <w:uiPriority w:val="0"/>
    <w:pPr>
      <w:overflowPunct/>
      <w:autoSpaceDE/>
      <w:autoSpaceDN/>
      <w:adjustRightInd/>
      <w:ind w:left="568" w:hanging="284"/>
      <w:textAlignment w:val="auto"/>
    </w:pPr>
    <w:rPr>
      <w:rFonts w:eastAsia="MS Mincho"/>
    </w:rPr>
  </w:style>
  <w:style w:type="character" w:customStyle="1" w:styleId="60">
    <w:name w:val="NO Char"/>
    <w:basedOn w:val="27"/>
    <w:link w:val="61"/>
    <w:qFormat/>
    <w:uiPriority w:val="0"/>
    <w:rPr>
      <w:rFonts w:eastAsia="MS Mincho"/>
      <w:lang w:val="en-GB" w:eastAsia="en-US" w:bidi="ar-SA"/>
    </w:rPr>
  </w:style>
  <w:style w:type="paragraph" w:customStyle="1" w:styleId="61">
    <w:name w:val="NO"/>
    <w:basedOn w:val="1"/>
    <w:link w:val="60"/>
    <w:qFormat/>
    <w:uiPriority w:val="0"/>
    <w:pPr>
      <w:keepLines/>
      <w:overflowPunct/>
      <w:autoSpaceDE/>
      <w:autoSpaceDN/>
      <w:adjustRightInd/>
      <w:ind w:left="1135" w:hanging="851"/>
      <w:textAlignment w:val="auto"/>
    </w:pPr>
    <w:rPr>
      <w:rFonts w:eastAsia="MS Mincho"/>
    </w:rPr>
  </w:style>
  <w:style w:type="character" w:customStyle="1" w:styleId="62">
    <w:name w:val="TAH Char"/>
    <w:basedOn w:val="27"/>
    <w:link w:val="63"/>
    <w:qFormat/>
    <w:uiPriority w:val="0"/>
    <w:rPr>
      <w:rFonts w:ascii="Arial" w:hAnsi="Arial"/>
      <w:b/>
      <w:sz w:val="18"/>
      <w:lang w:val="en-GB" w:eastAsia="ja-JP" w:bidi="ar-SA"/>
    </w:rPr>
  </w:style>
  <w:style w:type="paragraph" w:customStyle="1" w:styleId="63">
    <w:name w:val="TAH"/>
    <w:basedOn w:val="1"/>
    <w:link w:val="62"/>
    <w:qFormat/>
    <w:uiPriority w:val="0"/>
    <w:pPr>
      <w:keepNext/>
      <w:keepLines/>
      <w:spacing w:after="0"/>
      <w:jc w:val="center"/>
    </w:pPr>
    <w:rPr>
      <w:rFonts w:ascii="Arial" w:hAnsi="Arial"/>
      <w:b/>
      <w:sz w:val="18"/>
      <w:lang w:eastAsia="ja-JP"/>
    </w:rPr>
  </w:style>
  <w:style w:type="character" w:customStyle="1" w:styleId="64">
    <w:name w:val="msoins"/>
    <w:basedOn w:val="27"/>
    <w:qFormat/>
    <w:uiPriority w:val="0"/>
  </w:style>
  <w:style w:type="character" w:customStyle="1" w:styleId="65">
    <w:name w:val="B2 Char1"/>
    <w:basedOn w:val="42"/>
    <w:link w:val="66"/>
    <w:qFormat/>
    <w:uiPriority w:val="0"/>
    <w:rPr>
      <w:rFonts w:ascii="Times New Roman" w:hAnsi="Times New Roman" w:eastAsia="Times New Roman" w:cs="Times New Roman"/>
      <w:sz w:val="20"/>
      <w:szCs w:val="20"/>
      <w:lang w:val="en-GB" w:eastAsia="en-US" w:bidi="ar-SA"/>
    </w:rPr>
  </w:style>
  <w:style w:type="paragraph" w:customStyle="1" w:styleId="66">
    <w:name w:val="B2"/>
    <w:basedOn w:val="1"/>
    <w:link w:val="65"/>
    <w:qFormat/>
    <w:uiPriority w:val="0"/>
    <w:pPr>
      <w:overflowPunct/>
      <w:autoSpaceDE/>
      <w:autoSpaceDN/>
      <w:adjustRightInd/>
      <w:ind w:left="851" w:hanging="284"/>
      <w:textAlignment w:val="auto"/>
    </w:pPr>
  </w:style>
  <w:style w:type="character" w:customStyle="1" w:styleId="67">
    <w:name w:val="TAL + Left:  1.00 cm Char Char"/>
    <w:basedOn w:val="46"/>
    <w:link w:val="68"/>
    <w:qFormat/>
    <w:uiPriority w:val="0"/>
    <w:rPr>
      <w:rFonts w:ascii="Arial" w:hAnsi="Arial"/>
      <w:sz w:val="18"/>
      <w:lang w:val="en-GB" w:eastAsia="en-GB" w:bidi="ar-SA"/>
    </w:rPr>
  </w:style>
  <w:style w:type="paragraph" w:customStyle="1" w:styleId="68">
    <w:name w:val="TAL + Left:  1"/>
    <w:basedOn w:val="47"/>
    <w:link w:val="67"/>
    <w:qFormat/>
    <w:uiPriority w:val="0"/>
    <w:pPr>
      <w:ind w:left="567"/>
    </w:pPr>
    <w:rPr>
      <w:lang w:eastAsia="en-GB"/>
    </w:rPr>
  </w:style>
  <w:style w:type="character" w:customStyle="1" w:styleId="69">
    <w:name w:val="header odd Char"/>
    <w:basedOn w:val="27"/>
    <w:qFormat/>
    <w:uiPriority w:val="0"/>
    <w:rPr>
      <w:lang w:val="en-GB" w:eastAsia="en-US" w:bidi="ar-SA"/>
    </w:rPr>
  </w:style>
  <w:style w:type="character" w:customStyle="1" w:styleId="70">
    <w:name w:val="B1 Char"/>
    <w:basedOn w:val="27"/>
    <w:qFormat/>
    <w:uiPriority w:val="0"/>
    <w:rPr>
      <w:rFonts w:ascii="Times New Roman" w:hAnsi="Times New Roman"/>
      <w:lang w:val="en-GB" w:eastAsia="en-US"/>
    </w:rPr>
  </w:style>
  <w:style w:type="character" w:customStyle="1" w:styleId="71">
    <w:name w:val="PL Char"/>
    <w:basedOn w:val="27"/>
    <w:link w:val="72"/>
    <w:qFormat/>
    <w:uiPriority w:val="0"/>
    <w:rPr>
      <w:rFonts w:ascii="Courier New" w:hAnsi="Courier New" w:eastAsia="宋体"/>
      <w:sz w:val="16"/>
      <w:lang w:val="en-GB" w:eastAsia="ja-JP" w:bidi="ar-SA"/>
    </w:rPr>
  </w:style>
  <w:style w:type="paragraph" w:customStyle="1" w:styleId="72">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3">
    <w:name w:val="TAC Char"/>
    <w:link w:val="74"/>
    <w:qFormat/>
    <w:uiPriority w:val="0"/>
    <w:rPr>
      <w:rFonts w:ascii="Arial" w:hAnsi="Arial" w:eastAsia="Times New Roman"/>
      <w:sz w:val="18"/>
      <w:lang w:val="en-GB" w:eastAsia="ja-JP"/>
    </w:rPr>
  </w:style>
  <w:style w:type="paragraph" w:customStyle="1" w:styleId="74">
    <w:name w:val="TAC"/>
    <w:basedOn w:val="47"/>
    <w:link w:val="73"/>
    <w:qFormat/>
    <w:uiPriority w:val="0"/>
    <w:pPr>
      <w:jc w:val="center"/>
    </w:pPr>
  </w:style>
  <w:style w:type="character" w:customStyle="1" w:styleId="75">
    <w:name w:val="占位符文本1"/>
    <w:basedOn w:val="27"/>
    <w:semiHidden/>
    <w:qFormat/>
    <w:uiPriority w:val="99"/>
    <w:rPr>
      <w:color w:val="808080"/>
    </w:rPr>
  </w:style>
  <w:style w:type="character" w:customStyle="1" w:styleId="76">
    <w:name w:val="MTEquationSection"/>
    <w:basedOn w:val="27"/>
    <w:qFormat/>
    <w:uiPriority w:val="0"/>
    <w:rPr>
      <w:rFonts w:cs="Arial"/>
      <w:bCs/>
      <w:vanish/>
      <w:color w:val="FF0000"/>
      <w:sz w:val="28"/>
      <w:szCs w:val="28"/>
      <w:lang w:eastAsia="zh-CN"/>
    </w:rPr>
  </w:style>
  <w:style w:type="character" w:customStyle="1" w:styleId="77">
    <w:name w:val="MTDisplayEquation Char"/>
    <w:basedOn w:val="27"/>
    <w:link w:val="78"/>
    <w:qFormat/>
    <w:uiPriority w:val="0"/>
    <w:rPr>
      <w:rFonts w:ascii="Times New Roman" w:hAnsi="Times New Roman" w:eastAsia="宋体"/>
    </w:rPr>
  </w:style>
  <w:style w:type="paragraph" w:customStyle="1" w:styleId="78">
    <w:name w:val="MTDisplayEquation"/>
    <w:basedOn w:val="1"/>
    <w:next w:val="1"/>
    <w:link w:val="77"/>
    <w:qFormat/>
    <w:uiPriority w:val="0"/>
    <w:pPr>
      <w:tabs>
        <w:tab w:val="center" w:pos="4680"/>
        <w:tab w:val="right" w:pos="9360"/>
      </w:tabs>
    </w:pPr>
    <w:rPr>
      <w:rFonts w:eastAsia="宋体"/>
      <w:lang w:val="en-US" w:eastAsia="zh-CN"/>
    </w:rPr>
  </w:style>
  <w:style w:type="character" w:customStyle="1" w:styleId="79">
    <w:name w:val="apple-converted-space"/>
    <w:basedOn w:val="27"/>
    <w:qFormat/>
    <w:uiPriority w:val="0"/>
  </w:style>
  <w:style w:type="character" w:customStyle="1" w:styleId="80">
    <w:name w:val="列出段落 Char"/>
    <w:link w:val="81"/>
    <w:qFormat/>
    <w:uiPriority w:val="72"/>
    <w:rPr>
      <w:rFonts w:ascii="宋体" w:hAnsi="宋体" w:eastAsia="宋体" w:cs="宋体"/>
      <w:sz w:val="24"/>
      <w:szCs w:val="24"/>
    </w:rPr>
  </w:style>
  <w:style w:type="paragraph" w:customStyle="1" w:styleId="81">
    <w:name w:val="列出段落1"/>
    <w:basedOn w:val="1"/>
    <w:link w:val="80"/>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2">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3">
    <w:name w:val="Reference"/>
    <w:basedOn w:val="1"/>
    <w:qFormat/>
    <w:uiPriority w:val="0"/>
    <w:pPr>
      <w:tabs>
        <w:tab w:val="left" w:pos="420"/>
      </w:tabs>
      <w:ind w:left="420" w:right="-99" w:hanging="420"/>
    </w:pPr>
    <w:rPr>
      <w:rFonts w:eastAsia="MS Mincho"/>
      <w:sz w:val="22"/>
    </w:rPr>
  </w:style>
  <w:style w:type="paragraph" w:customStyle="1" w:styleId="84">
    <w:name w:val="CR Cover Page"/>
    <w:qFormat/>
    <w:uiPriority w:val="0"/>
    <w:pPr>
      <w:spacing w:after="120" w:line="276" w:lineRule="auto"/>
    </w:pPr>
    <w:rPr>
      <w:rFonts w:ascii="Arial" w:hAnsi="Arial" w:eastAsia="MS Mincho" w:cs="Times New Roman"/>
      <w:lang w:val="en-GB" w:eastAsia="en-US" w:bidi="ar-SA"/>
    </w:rPr>
  </w:style>
  <w:style w:type="paragraph" w:customStyle="1" w:styleId="85">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6">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7">
    <w:name w:val="EQ"/>
    <w:basedOn w:val="1"/>
    <w:next w:val="1"/>
    <w:qFormat/>
    <w:uiPriority w:val="0"/>
    <w:pPr>
      <w:keepLines/>
      <w:tabs>
        <w:tab w:val="center" w:pos="4536"/>
        <w:tab w:val="right" w:pos="9072"/>
      </w:tabs>
    </w:pPr>
    <w:rPr>
      <w:lang w:val="en-US" w:eastAsia="en-GB"/>
    </w:rPr>
  </w:style>
  <w:style w:type="paragraph" w:customStyle="1" w:styleId="8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9">
    <w:name w:val="List Paragraph1"/>
    <w:basedOn w:val="1"/>
    <w:qFormat/>
    <w:uiPriority w:val="34"/>
    <w:pPr>
      <w:ind w:left="720"/>
      <w:contextualSpacing/>
    </w:pPr>
  </w:style>
  <w:style w:type="paragraph" w:customStyle="1" w:styleId="90">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1">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2">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3">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4">
    <w:name w:val="TAL + Left: 1"/>
    <w:basedOn w:val="47"/>
    <w:qFormat/>
    <w:uiPriority w:val="0"/>
    <w:pPr>
      <w:ind w:left="567"/>
    </w:pPr>
    <w:rPr>
      <w:lang w:eastAsia="en-US"/>
    </w:rPr>
  </w:style>
  <w:style w:type="paragraph" w:customStyle="1" w:styleId="95">
    <w:name w:val="TF"/>
    <w:basedOn w:val="44"/>
    <w:qFormat/>
    <w:uiPriority w:val="0"/>
    <w:pPr>
      <w:keepNext w:val="0"/>
      <w:spacing w:before="0" w:after="240"/>
    </w:pPr>
  </w:style>
  <w:style w:type="paragraph" w:customStyle="1" w:styleId="9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7">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8">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99">
    <w:name w:val="正文文本 Char"/>
    <w:basedOn w:val="27"/>
    <w:link w:val="17"/>
    <w:qFormat/>
    <w:uiPriority w:val="0"/>
    <w:rPr>
      <w:rFonts w:eastAsia="MS Mincho"/>
      <w:lang w:val="en-GB" w:eastAsia="en-US"/>
    </w:rPr>
  </w:style>
  <w:style w:type="paragraph" w:customStyle="1" w:styleId="100">
    <w:name w:val="List Paragraph2"/>
    <w:basedOn w:val="1"/>
    <w:qFormat/>
    <w:uiPriority w:val="99"/>
    <w:pPr>
      <w:ind w:firstLine="420" w:firstLineChars="200"/>
    </w:pPr>
  </w:style>
  <w:style w:type="paragraph" w:customStyle="1" w:styleId="101">
    <w:name w:val="列出段落2"/>
    <w:basedOn w:val="1"/>
    <w:unhideWhenUsed/>
    <w:qFormat/>
    <w:uiPriority w:val="99"/>
    <w:pPr>
      <w:ind w:left="720"/>
      <w:contextualSpacing/>
    </w:pPr>
  </w:style>
  <w:style w:type="paragraph" w:customStyle="1" w:styleId="102">
    <w:name w:val="列出段落3"/>
    <w:basedOn w:val="1"/>
    <w:qFormat/>
    <w:uiPriority w:val="99"/>
    <w:pPr>
      <w:ind w:firstLine="420" w:firstLineChars="200"/>
    </w:pPr>
  </w:style>
  <w:style w:type="paragraph" w:customStyle="1" w:styleId="103">
    <w:name w:val="列出段落4"/>
    <w:basedOn w:val="1"/>
    <w:qFormat/>
    <w:uiPriority w:val="34"/>
    <w:pPr>
      <w:ind w:firstLine="420" w:firstLineChars="200"/>
    </w:pPr>
  </w:style>
  <w:style w:type="paragraph" w:customStyle="1" w:styleId="104">
    <w:name w:val="列出段落5"/>
    <w:basedOn w:val="1"/>
    <w:qFormat/>
    <w:uiPriority w:val="99"/>
    <w:pPr>
      <w:ind w:firstLine="420" w:firstLineChars="200"/>
    </w:pPr>
  </w:style>
  <w:style w:type="paragraph" w:customStyle="1" w:styleId="105">
    <w:name w:val="References"/>
    <w:basedOn w:val="1"/>
    <w:qFormat/>
    <w:uiPriority w:val="0"/>
    <w:pPr>
      <w:numPr>
        <w:ilvl w:val="0"/>
        <w:numId w:val="2"/>
      </w:numPr>
      <w:overflowPunct/>
      <w:adjustRightInd/>
      <w:snapToGrid w:val="0"/>
      <w:spacing w:after="60" w:line="240" w:lineRule="auto"/>
      <w:textAlignment w:val="auto"/>
    </w:pPr>
    <w:rPr>
      <w:rFonts w:eastAsia="宋体"/>
      <w:szCs w:val="16"/>
      <w:lang w:val="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chart" Target="charts/chart1.xml"/><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chartUserShapes" Target="../drawings/drawing1.xml"/><Relationship Id="rId1" Type="http://schemas.openxmlformats.org/officeDocument/2006/relationships/oleObject" Target="file:///C:\Users\10184102\Desktop\R16\RAN194bis\Simulation%20results2%20-%20&#21103;&#2641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2000" b="0" i="0" u="none" strike="noStrike" kern="1200" cap="none" spc="0" normalizeH="0" baseline="0">
                <a:solidFill>
                  <a:schemeClr val="tx1">
                    <a:lumMod val="65000"/>
                    <a:lumOff val="35000"/>
                  </a:schemeClr>
                </a:solidFill>
                <a:latin typeface="Arial" panose="020B0604020202020204" charset="0"/>
                <a:ea typeface="Arial" panose="020B0604020202020204" charset="0"/>
                <a:cs typeface="Arial" panose="020B0604020202020204" charset="0"/>
                <a:sym typeface="Arial" panose="020B0604020202020204" charset="0"/>
              </a:defRPr>
            </a:pPr>
            <a:r>
              <a:rPr lang="en-US" altLang="zh-CN">
                <a:latin typeface="Arial" panose="020B0604020202020204" charset="0"/>
                <a:ea typeface="Arial" panose="020B0604020202020204" charset="0"/>
                <a:cs typeface="Arial" panose="020B0604020202020204" charset="0"/>
                <a:sym typeface="Arial" panose="020B0604020202020204" charset="0"/>
              </a:rPr>
              <a:t>1Tx 2Rx</a:t>
            </a:r>
            <a:endParaRPr lang="en-US" altLang="zh-CN">
              <a:latin typeface="Arial" panose="020B0604020202020204" charset="0"/>
              <a:ea typeface="Arial" panose="020B0604020202020204" charset="0"/>
              <a:cs typeface="Arial" panose="020B0604020202020204" charset="0"/>
              <a:sym typeface="Arial" panose="020B0604020202020204" charset="0"/>
            </a:endParaRPr>
          </a:p>
        </c:rich>
      </c:tx>
      <c:layout/>
      <c:overlay val="0"/>
      <c:spPr>
        <a:noFill/>
        <a:ln>
          <a:noFill/>
        </a:ln>
        <a:effectLst/>
      </c:spPr>
    </c:title>
    <c:autoTitleDeleted val="0"/>
    <c:plotArea>
      <c:layout/>
      <c:lineChart>
        <c:grouping val="standard"/>
        <c:varyColors val="0"/>
        <c:ser>
          <c:idx val="0"/>
          <c:order val="0"/>
          <c:tx>
            <c:strRef>
              <c:f>'[Simulation results2 - 副本.xlsx]Sheet4'!$E$6</c:f>
              <c:strCache>
                <c:ptCount val="1"/>
                <c:pt idx="0">
                  <c:v>PDCCH based,40bits</c:v>
                </c:pt>
              </c:strCache>
            </c:strRef>
          </c:tx>
          <c:spPr>
            <a:ln w="38100" cap="rnd">
              <a:solidFill>
                <a:schemeClr val="accent1"/>
              </a:solidFill>
              <a:round/>
            </a:ln>
            <a:effectLst/>
          </c:spPr>
          <c:marker>
            <c:symbol val="circle"/>
            <c:size val="8"/>
            <c:spPr>
              <a:solidFill>
                <a:schemeClr val="accent1"/>
              </a:solidFill>
              <a:ln>
                <a:noFill/>
              </a:ln>
              <a:effectLst/>
            </c:spPr>
          </c:marker>
          <c:dLbls>
            <c:delete val="1"/>
          </c:dLbls>
          <c:cat>
            <c:numRef>
              <c:extLst>
                <c:ext xmlns:c15="http://schemas.microsoft.com/office/drawing/2012/chart" uri="{02D57815-91ED-43cb-92C2-25804820EDAC}">
                  <c15:fullRef>
                    <c15:sqref>'[Simulation results2 - 副本.xlsx]Sheet4'!$B$13:$B$27</c15:sqref>
                  </c15:fullRef>
                </c:ext>
              </c:extLst>
              <c:f>'[Simulation results2 - 副本.xlsx]Sheet4'!$B$15:$B$27</c:f>
              <c:numCache>
                <c:formatCode>General</c:formatCode>
                <c:ptCount val="13"/>
                <c:pt idx="0">
                  <c:v>-12</c:v>
                </c:pt>
                <c:pt idx="1">
                  <c:v>-11</c:v>
                </c:pt>
                <c:pt idx="2">
                  <c:v>-10</c:v>
                </c:pt>
                <c:pt idx="3">
                  <c:v>-9</c:v>
                </c:pt>
                <c:pt idx="4">
                  <c:v>-8</c:v>
                </c:pt>
                <c:pt idx="5">
                  <c:v>-7</c:v>
                </c:pt>
                <c:pt idx="6">
                  <c:v>-6</c:v>
                </c:pt>
                <c:pt idx="7">
                  <c:v>-5</c:v>
                </c:pt>
                <c:pt idx="8">
                  <c:v>-4</c:v>
                </c:pt>
                <c:pt idx="9">
                  <c:v>-3</c:v>
                </c:pt>
                <c:pt idx="10">
                  <c:v>-2</c:v>
                </c:pt>
                <c:pt idx="11">
                  <c:v>-1</c:v>
                </c:pt>
                <c:pt idx="12">
                  <c:v>0</c:v>
                </c:pt>
              </c:numCache>
            </c:numRef>
          </c:cat>
          <c:val>
            <c:numRef>
              <c:extLst>
                <c:ext xmlns:c15="http://schemas.microsoft.com/office/drawing/2012/chart" uri="{02D57815-91ED-43cb-92C2-25804820EDAC}">
                  <c15:fullRef>
                    <c15:sqref>Sheet4!$E$13:$E$27</c15:sqref>
                  </c15:fullRef>
                </c:ext>
              </c:extLst>
              <c:f>'[Simulation results2 - 副本.xlsx]Sheet4'!$E$15:$E$27</c:f>
              <c:numCache>
                <c:formatCode>General</c:formatCode>
                <c:ptCount val="13"/>
                <c:pt idx="5">
                  <c:v>0.0781</c:v>
                </c:pt>
                <c:pt idx="7">
                  <c:v>0.0122</c:v>
                </c:pt>
                <c:pt idx="9">
                  <c:v>0.000667</c:v>
                </c:pt>
                <c:pt idx="10">
                  <c:v>0.000153</c:v>
                </c:pt>
                <c:pt idx="11">
                  <c:v>2.3e-5</c:v>
                </c:pt>
              </c:numCache>
            </c:numRef>
          </c:val>
          <c:smooth val="0"/>
        </c:ser>
        <c:ser>
          <c:idx val="1"/>
          <c:order val="1"/>
          <c:tx>
            <c:strRef>
              <c:f>'[Simulation results2 - 副本.xlsx]Sheet4'!$F$6</c:f>
              <c:strCache>
                <c:ptCount val="1"/>
                <c:pt idx="0">
                  <c:v>PDCCH based,30bits</c:v>
                </c:pt>
              </c:strCache>
            </c:strRef>
          </c:tx>
          <c:spPr>
            <a:ln w="38100" cap="rnd">
              <a:solidFill>
                <a:schemeClr val="accent2"/>
              </a:solidFill>
              <a:round/>
            </a:ln>
            <a:effectLst/>
          </c:spPr>
          <c:marker>
            <c:symbol val="circle"/>
            <c:size val="8"/>
            <c:spPr>
              <a:solidFill>
                <a:schemeClr val="accent2"/>
              </a:solidFill>
              <a:ln>
                <a:noFill/>
              </a:ln>
              <a:effectLst/>
            </c:spPr>
          </c:marker>
          <c:dLbls>
            <c:delete val="1"/>
          </c:dLbls>
          <c:cat>
            <c:numRef>
              <c:extLst>
                <c:ext xmlns:c15="http://schemas.microsoft.com/office/drawing/2012/chart" uri="{02D57815-91ED-43cb-92C2-25804820EDAC}">
                  <c15:fullRef>
                    <c15:sqref>'[Simulation results2 - 副本.xlsx]Sheet4'!$B$13:$B$27</c15:sqref>
                  </c15:fullRef>
                </c:ext>
              </c:extLst>
              <c:f>'[Simulation results2 - 副本.xlsx]Sheet4'!$B$15:$B$27</c:f>
              <c:numCache>
                <c:formatCode>General</c:formatCode>
                <c:ptCount val="13"/>
                <c:pt idx="0">
                  <c:v>-12</c:v>
                </c:pt>
                <c:pt idx="1">
                  <c:v>-11</c:v>
                </c:pt>
                <c:pt idx="2">
                  <c:v>-10</c:v>
                </c:pt>
                <c:pt idx="3">
                  <c:v>-9</c:v>
                </c:pt>
                <c:pt idx="4">
                  <c:v>-8</c:v>
                </c:pt>
                <c:pt idx="5">
                  <c:v>-7</c:v>
                </c:pt>
                <c:pt idx="6">
                  <c:v>-6</c:v>
                </c:pt>
                <c:pt idx="7">
                  <c:v>-5</c:v>
                </c:pt>
                <c:pt idx="8">
                  <c:v>-4</c:v>
                </c:pt>
                <c:pt idx="9">
                  <c:v>-3</c:v>
                </c:pt>
                <c:pt idx="10">
                  <c:v>-2</c:v>
                </c:pt>
                <c:pt idx="11">
                  <c:v>-1</c:v>
                </c:pt>
                <c:pt idx="12">
                  <c:v>0</c:v>
                </c:pt>
              </c:numCache>
            </c:numRef>
          </c:cat>
          <c:val>
            <c:numRef>
              <c:extLst>
                <c:ext xmlns:c15="http://schemas.microsoft.com/office/drawing/2012/chart" uri="{02D57815-91ED-43cb-92C2-25804820EDAC}">
                  <c15:fullRef>
                    <c15:sqref>Sheet4!$F$13:$F$25</c15:sqref>
                  </c15:fullRef>
                </c:ext>
              </c:extLst>
              <c:f>'[Simulation results2 - 副本.xlsx]Sheet4'!$F$15:$F$25</c:f>
              <c:numCache>
                <c:formatCode>General</c:formatCode>
                <c:ptCount val="11"/>
                <c:pt idx="5">
                  <c:v>0.043</c:v>
                </c:pt>
                <c:pt idx="7">
                  <c:v>0.0038</c:v>
                </c:pt>
                <c:pt idx="9">
                  <c:v>0.000147</c:v>
                </c:pt>
                <c:pt idx="10">
                  <c:v>4e-5</c:v>
                </c:pt>
              </c:numCache>
            </c:numRef>
          </c:val>
          <c:smooth val="0"/>
        </c:ser>
        <c:ser>
          <c:idx val="2"/>
          <c:order val="2"/>
          <c:tx>
            <c:strRef>
              <c:f>'[Simulation results2 - 副本.xlsx]Sheet4'!$N$6</c:f>
              <c:strCache>
                <c:ptCount val="1"/>
                <c:pt idx="0">
                  <c:v>Sequence based,Maximum 8 sequences
</c:v>
                </c:pt>
              </c:strCache>
            </c:strRef>
          </c:tx>
          <c:spPr>
            <a:ln w="38100" cap="rnd">
              <a:solidFill>
                <a:schemeClr val="accent3"/>
              </a:solidFill>
              <a:round/>
            </a:ln>
            <a:effectLst/>
          </c:spPr>
          <c:marker>
            <c:symbol val="circle"/>
            <c:size val="8"/>
            <c:spPr>
              <a:solidFill>
                <a:schemeClr val="accent3"/>
              </a:solidFill>
              <a:ln>
                <a:noFill/>
              </a:ln>
              <a:effectLst/>
            </c:spPr>
          </c:marker>
          <c:dLbls>
            <c:delete val="1"/>
          </c:dLbls>
          <c:cat>
            <c:numRef>
              <c:extLst>
                <c:ext xmlns:c15="http://schemas.microsoft.com/office/drawing/2012/chart" uri="{02D57815-91ED-43cb-92C2-25804820EDAC}">
                  <c15:fullRef>
                    <c15:sqref>'[Simulation results2 - 副本.xlsx]Sheet4'!$B$13:$B$27</c15:sqref>
                  </c15:fullRef>
                </c:ext>
              </c:extLst>
              <c:f>'[Simulation results2 - 副本.xlsx]Sheet4'!$B$15:$B$27</c:f>
              <c:numCache>
                <c:formatCode>General</c:formatCode>
                <c:ptCount val="13"/>
                <c:pt idx="0">
                  <c:v>-12</c:v>
                </c:pt>
                <c:pt idx="1">
                  <c:v>-11</c:v>
                </c:pt>
                <c:pt idx="2">
                  <c:v>-10</c:v>
                </c:pt>
                <c:pt idx="3">
                  <c:v>-9</c:v>
                </c:pt>
                <c:pt idx="4">
                  <c:v>-8</c:v>
                </c:pt>
                <c:pt idx="5">
                  <c:v>-7</c:v>
                </c:pt>
                <c:pt idx="6">
                  <c:v>-6</c:v>
                </c:pt>
                <c:pt idx="7">
                  <c:v>-5</c:v>
                </c:pt>
                <c:pt idx="8">
                  <c:v>-4</c:v>
                </c:pt>
                <c:pt idx="9">
                  <c:v>-3</c:v>
                </c:pt>
                <c:pt idx="10">
                  <c:v>-2</c:v>
                </c:pt>
                <c:pt idx="11">
                  <c:v>-1</c:v>
                </c:pt>
                <c:pt idx="12">
                  <c:v>0</c:v>
                </c:pt>
              </c:numCache>
            </c:numRef>
          </c:cat>
          <c:val>
            <c:numRef>
              <c:extLst>
                <c:ext xmlns:c15="http://schemas.microsoft.com/office/drawing/2012/chart" uri="{02D57815-91ED-43cb-92C2-25804820EDAC}">
                  <c15:fullRef>
                    <c15:sqref>Sheet4!$N$13:$N$27</c15:sqref>
                  </c15:fullRef>
                </c:ext>
              </c:extLst>
              <c:f>'[Simulation results2 - 副本.xlsx]Sheet4'!$N$15:$N$27</c:f>
              <c:numCache>
                <c:formatCode>General</c:formatCode>
                <c:ptCount val="13"/>
                <c:pt idx="0">
                  <c:v>0.0624</c:v>
                </c:pt>
                <c:pt idx="2">
                  <c:v>0.0064</c:v>
                </c:pt>
                <c:pt idx="4" c:formatCode="0.00E+00">
                  <c:v>0.000535</c:v>
                </c:pt>
                <c:pt idx="6" c:formatCode="0.00E+00">
                  <c:v>6e-5</c:v>
                </c:pt>
              </c:numCache>
            </c:numRef>
          </c:val>
          <c:smooth val="0"/>
        </c:ser>
        <c:dLbls>
          <c:showLegendKey val="0"/>
          <c:showVal val="0"/>
          <c:showCatName val="0"/>
          <c:showSerName val="0"/>
          <c:showPercent val="0"/>
          <c:showBubbleSize val="0"/>
        </c:dLbls>
        <c:marker val="1"/>
        <c:smooth val="0"/>
        <c:axId val="554297833"/>
        <c:axId val="566932915"/>
      </c:lineChart>
      <c:catAx>
        <c:axId val="554297833"/>
        <c:scaling>
          <c:orientation val="minMax"/>
        </c:scaling>
        <c:delete val="0"/>
        <c:axPos val="t"/>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cap="none" spc="0" normalizeH="0" baseline="0">
                <a:solidFill>
                  <a:schemeClr val="tx1">
                    <a:lumMod val="65000"/>
                    <a:lumOff val="35000"/>
                  </a:schemeClr>
                </a:solidFill>
                <a:latin typeface="+mn-lt"/>
                <a:ea typeface="+mn-ea"/>
                <a:cs typeface="+mn-cs"/>
              </a:defRPr>
            </a:pPr>
          </a:p>
        </c:txPr>
        <c:crossAx val="566932915"/>
        <c:crosses val="max"/>
        <c:auto val="1"/>
        <c:lblAlgn val="ctr"/>
        <c:lblOffset val="100"/>
        <c:noMultiLvlLbl val="0"/>
      </c:catAx>
      <c:valAx>
        <c:axId val="566932915"/>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0" vertOverflow="ellipsis" vert="horz" wrap="square" anchor="ctr" anchorCtr="1"/>
              <a:lstStyle/>
              <a:p>
                <a:pPr defTabSz="914400">
                  <a:defRPr lang="zh-CN" sz="1200" b="1" i="0" u="none" strike="noStrike" kern="1200" cap="all" baseline="0">
                    <a:solidFill>
                      <a:schemeClr val="tx1">
                        <a:lumMod val="65000"/>
                        <a:lumOff val="35000"/>
                      </a:schemeClr>
                    </a:solidFill>
                    <a:latin typeface="+mn-lt"/>
                    <a:ea typeface="+mn-ea"/>
                    <a:cs typeface="+mn-cs"/>
                  </a:defRPr>
                </a:pPr>
                <a:r>
                  <a:rPr lang="en-US" altLang="zh-CN" sz="1200" b="1"/>
                  <a:t>BER</a:t>
                </a:r>
                <a:endParaRPr lang="en-US" altLang="zh-CN" sz="1200" b="1"/>
              </a:p>
            </c:rich>
          </c:tx>
          <c:layout/>
          <c:overlay val="0"/>
          <c:spPr>
            <a:noFill/>
            <a:ln>
              <a:noFill/>
            </a:ln>
            <a:effectLst/>
          </c:spPr>
        </c:title>
        <c:numFmt formatCode="0.00E+0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54297833"/>
        <c:crosses val="autoZero"/>
        <c:crossBetween val="midCat"/>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userShapes r:id="rId2"/>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b="0" kern="1200" cap="none" spc="0" normalizeH="0" baseline="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75000"/>
        <a:lumOff val="2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3810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8"/>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50000"/>
            <a:lumOff val="50000"/>
          </a:schemeClr>
        </a:solidFill>
        <a:prstDash val="dash"/>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2000" b="0" kern="1200" cap="none" spc="0" normalizeH="0" baseline="0"/>
  </cs:title>
  <cs:trendline>
    <cs:lnRef idx="0">
      <cs:styleClr val="auto"/>
    </cs:lnRef>
    <cs:fillRef idx="0"/>
    <cs:effectRef idx="0"/>
    <cs:fontRef idx="minor">
      <a:schemeClr val="dk1"/>
    </cs:fontRef>
    <cs:spPr>
      <a:ln w="19050" cap="rnd">
        <a:solidFill>
          <a:schemeClr val="phClr"/>
        </a:solidFill>
        <a:round/>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0.812842682910626</cdr:x>
      <cdr:y>0.901933128336121</cdr:y>
    </cdr:from>
    <cdr:to>
      <cdr:x>0.943683804405953</cdr:x>
      <cdr:y>0.959075985478978</cdr:y>
    </cdr:to>
    <cdr:sp>
      <cdr:nvSpPr>
        <cdr:cNvPr id="2" name="矩形 1"/>
        <cdr:cNvSpPr/>
      </cdr:nvSpPr>
      <cdr:spPr xmlns:a="http://schemas.openxmlformats.org/drawingml/2006/main">
        <a:xfrm xmlns:a="http://schemas.openxmlformats.org/drawingml/2006/main">
          <a:off x="5184778" y="3307502"/>
          <a:ext cx="834580" cy="209550"/>
        </a:xfrm>
        <a:prstGeom xmlns:a="http://schemas.openxmlformats.org/drawingml/2006/main" prst="rect">
          <a:avLst/>
        </a:prstGeom>
      </cdr:spPr>
      <cdr:txBody xmlns:a="http://schemas.openxmlformats.org/drawingml/2006/main">
        <a:bodyPr vertOverflow="clip" horzOverflow="clip" vert="horz" wrap="square" lIns="45720" tIns="45720" rIns="45720" bIns="45720" rtlCol="0" anchor="t" anchorCtr="0">
          <a:normAutofit/>
        </a:bodyPr>
        <a:lstStyle>
          <a:defPPr>
            <a:defRPr lang="zh-CN"/>
          </a:defPPr>
          <a:lvl1pPr marL="0" algn="l" defTabSz="914400" rtl="0" eaLnBrk="1" latinLnBrk="0" hangingPunct="1">
            <a:defRPr sz="1100">
              <a:latin typeface="+mn-lt"/>
              <a:ea typeface="+mn-ea"/>
              <a:cs typeface="+mn-cs"/>
            </a:defRPr>
          </a:lvl1pPr>
          <a:lvl2pPr marL="457200" algn="l" defTabSz="914400" rtl="0" eaLnBrk="1" latinLnBrk="0" hangingPunct="1">
            <a:defRPr sz="1100">
              <a:latin typeface="+mn-lt"/>
              <a:ea typeface="+mn-ea"/>
              <a:cs typeface="+mn-cs"/>
            </a:defRPr>
          </a:lvl2pPr>
          <a:lvl3pPr marL="914400" algn="l" defTabSz="914400" rtl="0" eaLnBrk="1" latinLnBrk="0" hangingPunct="1">
            <a:defRPr sz="1100">
              <a:latin typeface="+mn-lt"/>
              <a:ea typeface="+mn-ea"/>
              <a:cs typeface="+mn-cs"/>
            </a:defRPr>
          </a:lvl3pPr>
          <a:lvl4pPr marL="1371600" algn="l" defTabSz="914400" rtl="0" eaLnBrk="1" latinLnBrk="0" hangingPunct="1">
            <a:defRPr sz="1100">
              <a:latin typeface="+mn-lt"/>
              <a:ea typeface="+mn-ea"/>
              <a:cs typeface="+mn-cs"/>
            </a:defRPr>
          </a:lvl4pPr>
          <a:lvl5pPr marL="1828800" algn="l" defTabSz="914400" rtl="0" eaLnBrk="1" latinLnBrk="0" hangingPunct="1">
            <a:defRPr sz="1100">
              <a:latin typeface="+mn-lt"/>
              <a:ea typeface="+mn-ea"/>
              <a:cs typeface="+mn-cs"/>
            </a:defRPr>
          </a:lvl5pPr>
          <a:lvl6pPr marL="2286000" algn="l" defTabSz="914400" rtl="0" eaLnBrk="1" latinLnBrk="0" hangingPunct="1">
            <a:defRPr sz="1100">
              <a:latin typeface="+mn-lt"/>
              <a:ea typeface="+mn-ea"/>
              <a:cs typeface="+mn-cs"/>
            </a:defRPr>
          </a:lvl6pPr>
          <a:lvl7pPr marL="2743200" algn="l" defTabSz="914400" rtl="0" eaLnBrk="1" latinLnBrk="0" hangingPunct="1">
            <a:defRPr sz="1100">
              <a:latin typeface="+mn-lt"/>
              <a:ea typeface="+mn-ea"/>
              <a:cs typeface="+mn-cs"/>
            </a:defRPr>
          </a:lvl7pPr>
          <a:lvl8pPr marL="3200400" algn="l" defTabSz="914400" rtl="0" eaLnBrk="1" latinLnBrk="0" hangingPunct="1">
            <a:defRPr sz="1100">
              <a:latin typeface="+mn-lt"/>
              <a:ea typeface="+mn-ea"/>
              <a:cs typeface="+mn-cs"/>
            </a:defRPr>
          </a:lvl8pPr>
          <a:lvl9pPr marL="3657600" algn="l" defTabSz="914400" rtl="0" eaLnBrk="1" latinLnBrk="0" hangingPunct="1">
            <a:defRPr sz="1100">
              <a:latin typeface="+mn-lt"/>
              <a:ea typeface="+mn-ea"/>
              <a:cs typeface="+mn-cs"/>
            </a:defRPr>
          </a:lvl9pPr>
        </a:lstStyle>
        <a:p>
          <a:r>
            <a:rPr lang="en-US" altLang="zh-CN"/>
            <a:t>SNR[dB]</a:t>
          </a:r>
          <a:endParaRPr lang="en-US" altLang="zh-CN"/>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68ED7-3F0F-4124-B2DB-E9FCF98ACA7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2339</Words>
  <Characters>13334</Characters>
  <Lines>111</Lines>
  <Paragraphs>31</Paragraphs>
  <TotalTime>15</TotalTime>
  <ScaleCrop>false</ScaleCrop>
  <LinksUpToDate>false</LinksUpToDate>
  <CharactersWithSpaces>15642</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2018-08-06T12:19:00Z</dcterms:created>
  <dc:creator>ZTE</dc:creator>
  <cp:lastModifiedBy>ZTE</cp:lastModifiedBy>
  <cp:lastPrinted>2011-10-28T07:16:00Z</cp:lastPrinted>
  <dcterms:modified xsi:type="dcterms:W3CDTF">2018-11-03T01:51:44Z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